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F1E8" w14:textId="77777777" w:rsidR="00DE697A" w:rsidRDefault="00DE697A" w:rsidP="00DE697A">
      <w:pPr>
        <w:pStyle w:val="Heading3"/>
        <w:shd w:val="clear" w:color="auto" w:fill="F0F4F5"/>
        <w:spacing w:before="0" w:beforeAutospacing="0" w:after="120" w:afterAutospacing="0"/>
        <w:rPr>
          <w:rFonts w:ascii="Arial" w:hAnsi="Arial" w:cs="Arial"/>
          <w:color w:val="212B32"/>
        </w:rPr>
      </w:pPr>
      <w:r>
        <w:rPr>
          <w:rFonts w:ascii="Arial" w:hAnsi="Arial" w:cs="Arial"/>
          <w:color w:val="212B32"/>
        </w:rPr>
        <w:t>Job summary</w:t>
      </w:r>
    </w:p>
    <w:p w14:paraId="626524C0" w14:textId="77777777" w:rsidR="00DE697A" w:rsidRDefault="00DE697A" w:rsidP="00DE697A">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We are inviting experienced Practice Nurses to apply for a role at our Practice.</w:t>
      </w:r>
    </w:p>
    <w:p w14:paraId="5D3FD7EE" w14:textId="77777777" w:rsidR="00DE697A" w:rsidRDefault="00DE697A" w:rsidP="00DE697A">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 xml:space="preserve">Caring for 20,000 patients across 3 sites, you will be working in an established team of fellow Practice Nurses and Health Care Assistants. You should be fully trained and experienced in usual Practice Nurse activities and essentially childhood immunisations and cervical screening. You will be responsible for the ongoing care of those with complex </w:t>
      </w:r>
      <w:proofErr w:type="gramStart"/>
      <w:r>
        <w:rPr>
          <w:rFonts w:ascii="Arial" w:hAnsi="Arial" w:cs="Arial"/>
          <w:color w:val="212B32"/>
        </w:rPr>
        <w:t>long term</w:t>
      </w:r>
      <w:proofErr w:type="gramEnd"/>
      <w:r>
        <w:rPr>
          <w:rFonts w:ascii="Arial" w:hAnsi="Arial" w:cs="Arial"/>
          <w:color w:val="212B32"/>
        </w:rPr>
        <w:t xml:space="preserve"> conditions.</w:t>
      </w:r>
    </w:p>
    <w:p w14:paraId="754B9ACD" w14:textId="77777777" w:rsidR="00DE697A" w:rsidRDefault="00DE697A" w:rsidP="00DE697A">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 xml:space="preserve">In addition to our nursing team, we have a GP team of 10 made up of 5 Partners and 6 Salaried GPs many of whom have considerable clinical experience away from the Practice as well as with our CCG and LMC. As well as a team of Nurse Practitioners and Paramedics, there are 5 Clinical Pharmacists on </w:t>
      </w:r>
      <w:proofErr w:type="gramStart"/>
      <w:r>
        <w:rPr>
          <w:rFonts w:ascii="Arial" w:hAnsi="Arial" w:cs="Arial"/>
          <w:color w:val="212B32"/>
        </w:rPr>
        <w:t>site</w:t>
      </w:r>
      <w:proofErr w:type="gramEnd"/>
      <w:r>
        <w:rPr>
          <w:rFonts w:ascii="Arial" w:hAnsi="Arial" w:cs="Arial"/>
          <w:color w:val="212B32"/>
        </w:rPr>
        <w:t xml:space="preserve"> and we are a training practice.</w:t>
      </w:r>
    </w:p>
    <w:p w14:paraId="707EA667" w14:textId="77777777" w:rsidR="00DE697A" w:rsidRDefault="00DE697A" w:rsidP="00DE697A">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The clinical team is supported by an experienced reception/administration team.</w:t>
      </w:r>
    </w:p>
    <w:p w14:paraId="45C2A80A" w14:textId="77777777" w:rsidR="00DE697A" w:rsidRDefault="00DE697A" w:rsidP="00DE697A">
      <w:pPr>
        <w:pStyle w:val="Heading3"/>
        <w:shd w:val="clear" w:color="auto" w:fill="F0F4F5"/>
        <w:spacing w:before="0" w:beforeAutospacing="0" w:after="120" w:afterAutospacing="0"/>
        <w:rPr>
          <w:rFonts w:ascii="Arial" w:hAnsi="Arial" w:cs="Arial"/>
          <w:color w:val="212B32"/>
        </w:rPr>
      </w:pPr>
      <w:r>
        <w:rPr>
          <w:rFonts w:ascii="Arial" w:hAnsi="Arial" w:cs="Arial"/>
          <w:color w:val="212B32"/>
        </w:rPr>
        <w:t>Main duties of the job</w:t>
      </w:r>
    </w:p>
    <w:p w14:paraId="57B573C1" w14:textId="77777777" w:rsidR="00DE697A" w:rsidRDefault="00DE697A" w:rsidP="00DE697A">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A day in the life of a Practice Nurse is never dull and very rarely repeated. From long term condition management to wound management, childhood vaccinations and cervical screening, you will be responsible for building relationships with the patient to fully engage them in their health management.</w:t>
      </w:r>
    </w:p>
    <w:p w14:paraId="67269112" w14:textId="77777777" w:rsidR="00DE697A" w:rsidRDefault="00DE697A" w:rsidP="00DE697A">
      <w:pPr>
        <w:pStyle w:val="Heading3"/>
        <w:shd w:val="clear" w:color="auto" w:fill="F0F4F5"/>
        <w:spacing w:before="0" w:beforeAutospacing="0" w:after="120" w:afterAutospacing="0"/>
        <w:rPr>
          <w:rFonts w:ascii="Arial" w:hAnsi="Arial" w:cs="Arial"/>
          <w:color w:val="212B32"/>
        </w:rPr>
      </w:pPr>
      <w:r>
        <w:rPr>
          <w:rFonts w:ascii="Arial" w:hAnsi="Arial" w:cs="Arial"/>
          <w:color w:val="212B32"/>
        </w:rPr>
        <w:t>About us</w:t>
      </w:r>
    </w:p>
    <w:p w14:paraId="4D985733" w14:textId="77777777" w:rsidR="00DE697A" w:rsidRDefault="00DE697A" w:rsidP="00DE697A">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We have a large multi-disciplined team across 3 sites in Reading, comprising of GPs, Practice Nurses, HCAs, Nurse Practitioners, Paramedics and Clinical Pharmacists.</w:t>
      </w:r>
    </w:p>
    <w:p w14:paraId="188582D3" w14:textId="77777777" w:rsidR="0093756C" w:rsidRDefault="0093756C"/>
    <w:sectPr w:rsidR="00937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7A"/>
    <w:rsid w:val="0093756C"/>
    <w:rsid w:val="00DE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EF8D"/>
  <w15:chartTrackingRefBased/>
  <w15:docId w15:val="{F4DFB57C-B63A-4EF0-9D01-1F5DF6F1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69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97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E69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2022-05-03T12:35:00Z</dcterms:created>
  <dcterms:modified xsi:type="dcterms:W3CDTF">2022-05-03T12:35:00Z</dcterms:modified>
</cp:coreProperties>
</file>