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FB09" w14:textId="77777777" w:rsidR="001C1252" w:rsidRPr="006E4E0E" w:rsidRDefault="001C1252" w:rsidP="001C1252">
      <w:pPr>
        <w:pStyle w:val="NormalWeb"/>
        <w:rPr>
          <w:rFonts w:ascii="Calibri" w:hAnsi="Calibri"/>
          <w:b/>
          <w:color w:val="212B32"/>
          <w:lang w:val="en"/>
        </w:rPr>
      </w:pPr>
      <w:proofErr w:type="spellStart"/>
      <w:r w:rsidRPr="006E4E0E">
        <w:rPr>
          <w:rFonts w:ascii="Calibri" w:hAnsi="Calibri"/>
          <w:b/>
          <w:color w:val="212B32"/>
          <w:lang w:val="en"/>
        </w:rPr>
        <w:t>Woosehill</w:t>
      </w:r>
      <w:proofErr w:type="spellEnd"/>
      <w:r w:rsidRPr="006E4E0E">
        <w:rPr>
          <w:rFonts w:ascii="Calibri" w:hAnsi="Calibri"/>
          <w:b/>
          <w:color w:val="212B32"/>
          <w:lang w:val="en"/>
        </w:rPr>
        <w:t xml:space="preserve"> Medical Centre is a purpose-built surgery in the lovely Market Town of Wokingham.</w:t>
      </w:r>
    </w:p>
    <w:p w14:paraId="7951379F"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Wokingham is considered one of the prime areas in the country to live with one of the highest standards of education, health, and general lifestyle.</w:t>
      </w:r>
    </w:p>
    <w:p w14:paraId="3BCFC72C"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Wokingham is located just 40 miles from London with excellent communication links via train on the main waterloo line and motorway.</w:t>
      </w:r>
    </w:p>
    <w:p w14:paraId="2D18B8EE"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Practice list size 14,</w:t>
      </w:r>
      <w:r>
        <w:rPr>
          <w:rFonts w:ascii="Calibri" w:hAnsi="Calibri"/>
          <w:b/>
          <w:color w:val="212B32"/>
          <w:lang w:val="en"/>
        </w:rPr>
        <w:t>5</w:t>
      </w:r>
      <w:r w:rsidRPr="006E4E0E">
        <w:rPr>
          <w:rFonts w:ascii="Calibri" w:hAnsi="Calibri"/>
          <w:b/>
          <w:color w:val="212B32"/>
          <w:lang w:val="en"/>
        </w:rPr>
        <w:t>00.</w:t>
      </w:r>
    </w:p>
    <w:p w14:paraId="287B430D"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EMIS WEB Clinical system.</w:t>
      </w:r>
    </w:p>
    <w:p w14:paraId="1BC8133B" w14:textId="77777777" w:rsidR="001C1252" w:rsidRPr="006E4E0E" w:rsidRDefault="001C1252" w:rsidP="001C1252">
      <w:pPr>
        <w:pStyle w:val="NormalWeb"/>
        <w:rPr>
          <w:rFonts w:ascii="Calibri" w:hAnsi="Calibri"/>
          <w:b/>
          <w:color w:val="212B32"/>
          <w:lang w:val="en"/>
        </w:rPr>
      </w:pPr>
      <w:r>
        <w:rPr>
          <w:rFonts w:ascii="Calibri" w:hAnsi="Calibri"/>
          <w:b/>
          <w:color w:val="212B32"/>
          <w:lang w:val="en"/>
        </w:rPr>
        <w:t>9</w:t>
      </w:r>
      <w:r w:rsidRPr="006E4E0E">
        <w:rPr>
          <w:rFonts w:ascii="Calibri" w:hAnsi="Calibri"/>
          <w:b/>
          <w:color w:val="212B32"/>
          <w:lang w:val="en"/>
        </w:rPr>
        <w:t xml:space="preserve"> Doctors (Partners and salaried).</w:t>
      </w:r>
    </w:p>
    <w:p w14:paraId="6596792D"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 xml:space="preserve">3 Treatment Room Nurses and </w:t>
      </w:r>
      <w:r>
        <w:rPr>
          <w:rFonts w:ascii="Calibri" w:hAnsi="Calibri"/>
          <w:b/>
          <w:color w:val="212B32"/>
          <w:lang w:val="en"/>
        </w:rPr>
        <w:t>2</w:t>
      </w:r>
      <w:r w:rsidRPr="006E4E0E">
        <w:rPr>
          <w:rFonts w:ascii="Calibri" w:hAnsi="Calibri"/>
          <w:b/>
          <w:color w:val="212B32"/>
          <w:lang w:val="en"/>
        </w:rPr>
        <w:t xml:space="preserve"> HCA's.</w:t>
      </w:r>
    </w:p>
    <w:p w14:paraId="58B39CC5"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Clinical Pharmacist and Paramedic.</w:t>
      </w:r>
    </w:p>
    <w:p w14:paraId="7D922135"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Excellent friendly admin/secretarial/reception support.</w:t>
      </w:r>
    </w:p>
    <w:p w14:paraId="6A10E0D1"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High QOF achievement.</w:t>
      </w:r>
    </w:p>
    <w:p w14:paraId="248DA7CA"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We are active members of Wokingham CCG/PCN.</w:t>
      </w:r>
    </w:p>
    <w:p w14:paraId="696ABF81"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 xml:space="preserve">We have </w:t>
      </w:r>
      <w:r>
        <w:rPr>
          <w:rFonts w:ascii="Calibri" w:hAnsi="Calibri"/>
          <w:b/>
          <w:color w:val="212B32"/>
          <w:lang w:val="en"/>
        </w:rPr>
        <w:t>a salaried GP vacancy. Ideally 2-4</w:t>
      </w:r>
      <w:r w:rsidRPr="006E4E0E">
        <w:rPr>
          <w:rFonts w:ascii="Calibri" w:hAnsi="Calibri"/>
          <w:b/>
          <w:color w:val="212B32"/>
          <w:lang w:val="en"/>
        </w:rPr>
        <w:t xml:space="preserve"> sessions a week but negotiable.</w:t>
      </w:r>
    </w:p>
    <w:p w14:paraId="3F41B0DF"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Very competitive salary for the right candidate.</w:t>
      </w:r>
    </w:p>
    <w:p w14:paraId="562B4243"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The duties of the post are to provide a full range of general medical services as contained in the accordance with the associated job plan.</w:t>
      </w:r>
    </w:p>
    <w:p w14:paraId="5499E9B8"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The post holder is expected to support the partners in providing all services outlined in the GMC contract and in the aims and objectives of the practice.</w:t>
      </w:r>
    </w:p>
    <w:p w14:paraId="2FA80878"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You will be expected to support and input into the aims of the practice in areas of clinical governance, good practice, QOF, Enhanced Services, Practice Audit, referral review and any other improvement areas as determined by the practice.</w:t>
      </w:r>
    </w:p>
    <w:p w14:paraId="5C59A827"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Your performance in each area will be monitored and referrals may be re</w:t>
      </w:r>
      <w:r>
        <w:rPr>
          <w:rFonts w:ascii="Calibri" w:hAnsi="Calibri"/>
          <w:b/>
          <w:color w:val="212B32"/>
          <w:lang w:val="en"/>
        </w:rPr>
        <w:t>-</w:t>
      </w:r>
      <w:r w:rsidRPr="006E4E0E">
        <w:rPr>
          <w:rFonts w:ascii="Calibri" w:hAnsi="Calibri"/>
          <w:b/>
          <w:color w:val="212B32"/>
          <w:lang w:val="en"/>
        </w:rPr>
        <w:t>routed if appropriate.</w:t>
      </w:r>
    </w:p>
    <w:p w14:paraId="7694C1B9"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 xml:space="preserve">You will be encouraged to </w:t>
      </w:r>
      <w:proofErr w:type="spellStart"/>
      <w:r w:rsidRPr="006E4E0E">
        <w:rPr>
          <w:rFonts w:ascii="Calibri" w:hAnsi="Calibri"/>
          <w:b/>
          <w:color w:val="212B32"/>
          <w:lang w:val="en"/>
        </w:rPr>
        <w:t>utilise</w:t>
      </w:r>
      <w:proofErr w:type="spellEnd"/>
      <w:r w:rsidRPr="006E4E0E">
        <w:rPr>
          <w:rFonts w:ascii="Calibri" w:hAnsi="Calibri"/>
          <w:b/>
          <w:color w:val="212B32"/>
          <w:lang w:val="en"/>
        </w:rPr>
        <w:t xml:space="preserve"> and develop any skills for improvement of services to patients. </w:t>
      </w:r>
    </w:p>
    <w:p w14:paraId="43D8C314"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You are expected to always maintain and keep good standards of good clinical records.</w:t>
      </w:r>
    </w:p>
    <w:p w14:paraId="6DC0AD41"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Full involvement in any practice training and on-going requirements.</w:t>
      </w:r>
    </w:p>
    <w:p w14:paraId="13C39266"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You are expected to maintain and keep good standards of paperwork.</w:t>
      </w:r>
    </w:p>
    <w:p w14:paraId="50D4093A"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lastRenderedPageBreak/>
        <w:t>The job plan will be reviewed after 3 months then annually if required if any significant changes need to be made.</w:t>
      </w:r>
    </w:p>
    <w:p w14:paraId="7172DC6B"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You will be required to attend and participate in Practice Meetings.</w:t>
      </w:r>
    </w:p>
    <w:p w14:paraId="5E7EF9B8"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Practitioners will be required to comply with the requirement of NHS Appraisal and re validation as may from time to time apply. You will have a personal appraisal with your supervisor at least on an annual basis which will provide the opportunity to review your job plan.</w:t>
      </w:r>
    </w:p>
    <w:p w14:paraId="483EE3A1"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Confidentiality - you must strictly adhere to the applicable GMC Guidance on Patient Confidentiality.</w:t>
      </w:r>
    </w:p>
    <w:p w14:paraId="2FAF84E3" w14:textId="77777777" w:rsidR="001C1252" w:rsidRPr="006E4E0E" w:rsidRDefault="001C1252" w:rsidP="001C1252">
      <w:pPr>
        <w:spacing w:after="240"/>
        <w:rPr>
          <w:rFonts w:ascii="Calibri" w:hAnsi="Calibri"/>
          <w:b/>
          <w:color w:val="212B32"/>
          <w:lang w:val="en"/>
        </w:rPr>
      </w:pPr>
      <w:r w:rsidRPr="006E4E0E">
        <w:rPr>
          <w:rFonts w:ascii="Calibri" w:hAnsi="Calibri"/>
          <w:b/>
          <w:color w:val="212B32"/>
          <w:lang w:val="en"/>
        </w:rPr>
        <w:t>You must not use or disclose information about the Practice's business activities which includes (without limitation) business plans, forecasts, performance, information related to research, future strategy, or any other sensitive or financial information concerning the affairs of the Practice or its partners or staff.</w:t>
      </w:r>
    </w:p>
    <w:p w14:paraId="7B89B36E" w14:textId="77777777" w:rsidR="001C1252" w:rsidRDefault="001C1252" w:rsidP="001C1252">
      <w:pPr>
        <w:pStyle w:val="NormalWeb"/>
        <w:rPr>
          <w:rFonts w:ascii="Calibri" w:hAnsi="Calibri"/>
          <w:b/>
          <w:color w:val="212B32"/>
          <w:lang w:val="en"/>
        </w:rPr>
      </w:pPr>
      <w:r w:rsidRPr="006E4E0E">
        <w:rPr>
          <w:rFonts w:ascii="Calibri" w:hAnsi="Calibri"/>
          <w:b/>
          <w:color w:val="212B32"/>
          <w:lang w:val="en"/>
        </w:rPr>
        <w:t>Jane Jacques / Operations Manager</w:t>
      </w:r>
    </w:p>
    <w:p w14:paraId="6CB5814A" w14:textId="77777777" w:rsidR="001C1252" w:rsidRPr="006E4E0E" w:rsidRDefault="001C1252" w:rsidP="001C1252">
      <w:pPr>
        <w:pStyle w:val="NormalWeb"/>
        <w:rPr>
          <w:rFonts w:ascii="Calibri" w:hAnsi="Calibri"/>
          <w:b/>
          <w:color w:val="212B32"/>
          <w:lang w:val="en"/>
        </w:rPr>
      </w:pPr>
      <w:r w:rsidRPr="006E4E0E">
        <w:rPr>
          <w:rFonts w:ascii="Calibri" w:hAnsi="Calibri"/>
          <w:b/>
          <w:color w:val="212B32"/>
          <w:lang w:val="en"/>
        </w:rPr>
        <w:t>jane.jacques@nhs.net</w:t>
      </w:r>
    </w:p>
    <w:p w14:paraId="704D5805" w14:textId="0155C5FE" w:rsidR="00662318" w:rsidRDefault="001C1252" w:rsidP="001C1252">
      <w:r w:rsidRPr="006E4E0E">
        <w:rPr>
          <w:rFonts w:ascii="Calibri" w:hAnsi="Calibri"/>
          <w:b/>
          <w:color w:val="212B32"/>
          <w:lang w:val="en"/>
        </w:rPr>
        <w:t>Tel DD: 0118 9740840</w:t>
      </w:r>
    </w:p>
    <w:sectPr w:rsidR="00662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D1"/>
    <w:rsid w:val="001C1252"/>
    <w:rsid w:val="00662318"/>
    <w:rsid w:val="00C1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2216"/>
  <w15:chartTrackingRefBased/>
  <w15:docId w15:val="{B2F9E98A-D2B5-4463-874E-4439AB7A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D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54D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2</cp:revision>
  <dcterms:created xsi:type="dcterms:W3CDTF">2022-05-12T12:47:00Z</dcterms:created>
  <dcterms:modified xsi:type="dcterms:W3CDTF">2022-05-13T10:29:00Z</dcterms:modified>
</cp:coreProperties>
</file>