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41"/>
      </w:tblGrid>
      <w:tr w:rsidR="00BF74EA" w:rsidRPr="00FC569F" w14:paraId="4A64A81B" w14:textId="77777777" w:rsidTr="00FF4B28">
        <w:trPr>
          <w:trHeight w:val="567"/>
        </w:trPr>
        <w:tc>
          <w:tcPr>
            <w:tcW w:w="1985" w:type="dxa"/>
            <w:vAlign w:val="center"/>
          </w:tcPr>
          <w:p w14:paraId="61304D01" w14:textId="77777777" w:rsidR="00BF74EA" w:rsidRPr="00FC569F" w:rsidRDefault="00BF74EA" w:rsidP="00FF4B28">
            <w:pPr>
              <w:rPr>
                <w:b/>
              </w:rPr>
            </w:pPr>
            <w:r w:rsidRPr="00FC569F">
              <w:rPr>
                <w:b/>
              </w:rPr>
              <w:t>JOB TITLE:</w:t>
            </w:r>
          </w:p>
        </w:tc>
        <w:tc>
          <w:tcPr>
            <w:tcW w:w="7041" w:type="dxa"/>
            <w:vAlign w:val="center"/>
          </w:tcPr>
          <w:p w14:paraId="15070C04" w14:textId="77777777" w:rsidR="00BF74EA" w:rsidRPr="00FC569F" w:rsidRDefault="00BF74EA" w:rsidP="00FF4B28">
            <w:pPr>
              <w:rPr>
                <w:b/>
              </w:rPr>
            </w:pPr>
            <w:r>
              <w:rPr>
                <w:b/>
              </w:rPr>
              <w:t xml:space="preserve">PCN Operations Manager and Development Lead </w:t>
            </w:r>
          </w:p>
        </w:tc>
      </w:tr>
      <w:tr w:rsidR="00BF74EA" w:rsidRPr="00FC569F" w14:paraId="2E010605" w14:textId="77777777" w:rsidTr="00FF4B28">
        <w:trPr>
          <w:trHeight w:val="567"/>
        </w:trPr>
        <w:tc>
          <w:tcPr>
            <w:tcW w:w="1985" w:type="dxa"/>
            <w:vAlign w:val="center"/>
          </w:tcPr>
          <w:p w14:paraId="1291E58F" w14:textId="77777777" w:rsidR="00BF74EA" w:rsidRPr="00FC569F" w:rsidRDefault="00BF74EA" w:rsidP="00FF4B28">
            <w:pPr>
              <w:rPr>
                <w:b/>
              </w:rPr>
            </w:pPr>
            <w:r w:rsidRPr="00FC569F">
              <w:rPr>
                <w:b/>
              </w:rPr>
              <w:t>LOCATION:</w:t>
            </w:r>
          </w:p>
        </w:tc>
        <w:tc>
          <w:tcPr>
            <w:tcW w:w="7041" w:type="dxa"/>
            <w:vAlign w:val="center"/>
          </w:tcPr>
          <w:p w14:paraId="022058F3" w14:textId="77777777" w:rsidR="00BF74EA" w:rsidRPr="00FC569F" w:rsidRDefault="00BF74EA" w:rsidP="00FF4B28">
            <w:pPr>
              <w:rPr>
                <w:b/>
              </w:rPr>
            </w:pPr>
            <w:r>
              <w:rPr>
                <w:b/>
              </w:rPr>
              <w:t>Chipping Norton</w:t>
            </w:r>
            <w:r w:rsidRPr="00101683">
              <w:rPr>
                <w:b/>
              </w:rPr>
              <w:t xml:space="preserve"> &amp; </w:t>
            </w:r>
            <w:r>
              <w:rPr>
                <w:b/>
              </w:rPr>
              <w:t xml:space="preserve">North </w:t>
            </w:r>
            <w:r w:rsidRPr="00101683">
              <w:rPr>
                <w:b/>
              </w:rPr>
              <w:t xml:space="preserve">Oxfordshire  </w:t>
            </w:r>
          </w:p>
        </w:tc>
      </w:tr>
      <w:tr w:rsidR="00BF74EA" w:rsidRPr="00FC569F" w14:paraId="5E1D1E3C" w14:textId="77777777" w:rsidTr="00FF4B28">
        <w:trPr>
          <w:trHeight w:val="567"/>
        </w:trPr>
        <w:tc>
          <w:tcPr>
            <w:tcW w:w="1985" w:type="dxa"/>
            <w:vAlign w:val="center"/>
          </w:tcPr>
          <w:p w14:paraId="7850B9F1" w14:textId="77777777" w:rsidR="00BF74EA" w:rsidRPr="00FC569F" w:rsidRDefault="00BF74EA" w:rsidP="00FF4B28">
            <w:pPr>
              <w:rPr>
                <w:b/>
              </w:rPr>
            </w:pPr>
            <w:r w:rsidRPr="00FC569F">
              <w:rPr>
                <w:b/>
              </w:rPr>
              <w:t xml:space="preserve">SALARY: </w:t>
            </w:r>
          </w:p>
        </w:tc>
        <w:tc>
          <w:tcPr>
            <w:tcW w:w="7041" w:type="dxa"/>
            <w:vAlign w:val="center"/>
          </w:tcPr>
          <w:p w14:paraId="4BFA585F" w14:textId="77777777" w:rsidR="00BF74EA" w:rsidRPr="00FC569F" w:rsidRDefault="00BF74EA" w:rsidP="00FF4B28">
            <w:pPr>
              <w:rPr>
                <w:b/>
              </w:rPr>
            </w:pPr>
            <w:r>
              <w:rPr>
                <w:b/>
              </w:rPr>
              <w:t>£20/</w:t>
            </w:r>
            <w:proofErr w:type="gramStart"/>
            <w:r>
              <w:rPr>
                <w:b/>
              </w:rPr>
              <w:t>hr ,</w:t>
            </w:r>
            <w:proofErr w:type="gramEnd"/>
            <w:r>
              <w:rPr>
                <w:b/>
              </w:rPr>
              <w:t xml:space="preserve"> DOE, fixed term to end March 2022 </w:t>
            </w:r>
          </w:p>
        </w:tc>
      </w:tr>
      <w:tr w:rsidR="00BF74EA" w:rsidRPr="00FC569F" w14:paraId="64A7BE7D" w14:textId="77777777" w:rsidTr="00FF4B28">
        <w:trPr>
          <w:trHeight w:val="567"/>
        </w:trPr>
        <w:tc>
          <w:tcPr>
            <w:tcW w:w="1985" w:type="dxa"/>
            <w:vAlign w:val="center"/>
          </w:tcPr>
          <w:p w14:paraId="1E1DC8F4" w14:textId="77777777" w:rsidR="00BF74EA" w:rsidRDefault="00BF74EA" w:rsidP="00FF4B28">
            <w:pPr>
              <w:rPr>
                <w:b/>
              </w:rPr>
            </w:pPr>
          </w:p>
          <w:p w14:paraId="77B2F45B" w14:textId="77777777" w:rsidR="00BF74EA" w:rsidRDefault="00BF74EA" w:rsidP="00FF4B28">
            <w:pPr>
              <w:rPr>
                <w:b/>
              </w:rPr>
            </w:pPr>
            <w:r w:rsidRPr="00FC569F">
              <w:rPr>
                <w:b/>
              </w:rPr>
              <w:t>HOURS:</w:t>
            </w:r>
          </w:p>
          <w:p w14:paraId="27553E59" w14:textId="77777777" w:rsidR="00BF74EA" w:rsidRPr="00FC569F" w:rsidRDefault="00BF74EA" w:rsidP="00FF4B28">
            <w:pPr>
              <w:rPr>
                <w:b/>
              </w:rPr>
            </w:pPr>
          </w:p>
        </w:tc>
        <w:tc>
          <w:tcPr>
            <w:tcW w:w="7041" w:type="dxa"/>
            <w:vAlign w:val="center"/>
          </w:tcPr>
          <w:p w14:paraId="0C459668" w14:textId="77777777" w:rsidR="00BF74EA" w:rsidRPr="00FC569F" w:rsidRDefault="00BF74EA" w:rsidP="00FF4B28">
            <w:pPr>
              <w:rPr>
                <w:b/>
              </w:rPr>
            </w:pPr>
            <w:r>
              <w:rPr>
                <w:b/>
              </w:rPr>
              <w:t xml:space="preserve">20 </w:t>
            </w:r>
            <w:proofErr w:type="gramStart"/>
            <w:r>
              <w:rPr>
                <w:b/>
              </w:rPr>
              <w:t>hours  /</w:t>
            </w:r>
            <w:proofErr w:type="gramEnd"/>
            <w:r>
              <w:rPr>
                <w:b/>
              </w:rPr>
              <w:t xml:space="preserve"> week </w:t>
            </w:r>
          </w:p>
        </w:tc>
      </w:tr>
      <w:tr w:rsidR="00BF74EA" w14:paraId="32A5082B" w14:textId="77777777" w:rsidTr="00FF4B28">
        <w:trPr>
          <w:trHeight w:val="567"/>
        </w:trPr>
        <w:tc>
          <w:tcPr>
            <w:tcW w:w="1985" w:type="dxa"/>
            <w:vAlign w:val="center"/>
          </w:tcPr>
          <w:p w14:paraId="1243AFC8" w14:textId="77777777" w:rsidR="00BF74EA" w:rsidRPr="00FC569F" w:rsidRDefault="00BF74EA" w:rsidP="00FF4B28">
            <w:pPr>
              <w:rPr>
                <w:b/>
              </w:rPr>
            </w:pPr>
            <w:r>
              <w:rPr>
                <w:b/>
              </w:rPr>
              <w:t>REPORTS TO:</w:t>
            </w:r>
          </w:p>
        </w:tc>
        <w:tc>
          <w:tcPr>
            <w:tcW w:w="7041" w:type="dxa"/>
            <w:vAlign w:val="center"/>
          </w:tcPr>
          <w:p w14:paraId="49BB547C" w14:textId="77777777" w:rsidR="00BF74EA" w:rsidRDefault="00BF74EA" w:rsidP="00FF4B28">
            <w:pPr>
              <w:rPr>
                <w:b/>
              </w:rPr>
            </w:pPr>
            <w:r>
              <w:rPr>
                <w:b/>
              </w:rPr>
              <w:t xml:space="preserve">PCN Clinical Directors </w:t>
            </w:r>
          </w:p>
        </w:tc>
      </w:tr>
      <w:tr w:rsidR="00BF74EA" w14:paraId="2EE94B9F" w14:textId="77777777" w:rsidTr="00FF4B28">
        <w:trPr>
          <w:trHeight w:val="567"/>
        </w:trPr>
        <w:tc>
          <w:tcPr>
            <w:tcW w:w="1985" w:type="dxa"/>
            <w:vAlign w:val="center"/>
          </w:tcPr>
          <w:p w14:paraId="00371B6A" w14:textId="77777777" w:rsidR="00BF74EA" w:rsidRPr="00FC569F" w:rsidRDefault="00BF74EA" w:rsidP="00FF4B28">
            <w:pPr>
              <w:rPr>
                <w:b/>
              </w:rPr>
            </w:pPr>
            <w:r>
              <w:rPr>
                <w:b/>
              </w:rPr>
              <w:t>ACCOUNTABLE TO</w:t>
            </w:r>
            <w:r w:rsidRPr="00C53F3C">
              <w:rPr>
                <w:b/>
              </w:rPr>
              <w:t>:</w:t>
            </w:r>
          </w:p>
        </w:tc>
        <w:tc>
          <w:tcPr>
            <w:tcW w:w="7041" w:type="dxa"/>
            <w:vAlign w:val="center"/>
          </w:tcPr>
          <w:p w14:paraId="5D23510D" w14:textId="77777777" w:rsidR="00BF74EA" w:rsidRDefault="00BF74EA" w:rsidP="00FF4B28">
            <w:pPr>
              <w:rPr>
                <w:b/>
              </w:rPr>
            </w:pPr>
            <w:r>
              <w:rPr>
                <w:b/>
              </w:rPr>
              <w:t xml:space="preserve">PCN Clinical Directors/PCN Board </w:t>
            </w:r>
          </w:p>
        </w:tc>
      </w:tr>
    </w:tbl>
    <w:p w14:paraId="2769E749" w14:textId="77777777" w:rsidR="00BF74EA" w:rsidRDefault="00BF74EA" w:rsidP="00BF74EA">
      <w:pPr>
        <w:pBdr>
          <w:bottom w:val="single" w:sz="6" w:space="1" w:color="auto"/>
        </w:pBdr>
      </w:pPr>
    </w:p>
    <w:p w14:paraId="24DAAF71" w14:textId="77777777" w:rsidR="00BF74EA" w:rsidRPr="00FA3D14" w:rsidRDefault="00BF74EA" w:rsidP="00BF74EA">
      <w:pPr>
        <w:rPr>
          <w:rFonts w:ascii="Calibri" w:hAnsi="Calibri" w:cs="Arial"/>
          <w:b/>
          <w:szCs w:val="22"/>
        </w:rPr>
      </w:pPr>
    </w:p>
    <w:p w14:paraId="7489464F" w14:textId="77777777" w:rsidR="00BF74EA" w:rsidRDefault="00BF74EA" w:rsidP="00BF74EA">
      <w:pPr>
        <w:jc w:val="both"/>
        <w:rPr>
          <w:rFonts w:ascii="Calibri" w:hAnsi="Calibri"/>
          <w:szCs w:val="22"/>
        </w:rPr>
      </w:pPr>
      <w:r w:rsidRPr="004C25B1">
        <w:rPr>
          <w:rFonts w:ascii="Calibri" w:hAnsi="Calibri"/>
          <w:szCs w:val="22"/>
        </w:rPr>
        <w:t xml:space="preserve">We are </w:t>
      </w:r>
      <w:r>
        <w:rPr>
          <w:rFonts w:ascii="Calibri" w:hAnsi="Calibri"/>
          <w:szCs w:val="22"/>
        </w:rPr>
        <w:t xml:space="preserve">looking for a </w:t>
      </w:r>
      <w:r w:rsidRPr="00FB7F7B">
        <w:rPr>
          <w:rFonts w:ascii="Calibri" w:hAnsi="Calibri"/>
          <w:b/>
          <w:szCs w:val="22"/>
        </w:rPr>
        <w:t xml:space="preserve">Primary Care Network </w:t>
      </w:r>
      <w:r>
        <w:rPr>
          <w:rFonts w:ascii="Calibri" w:hAnsi="Calibri"/>
          <w:b/>
          <w:szCs w:val="22"/>
        </w:rPr>
        <w:t>Operations Manager</w:t>
      </w:r>
      <w:r w:rsidRPr="00FB7F7B">
        <w:rPr>
          <w:rFonts w:ascii="Calibri" w:hAnsi="Calibri"/>
          <w:b/>
          <w:szCs w:val="22"/>
        </w:rPr>
        <w:t xml:space="preserve"> and Development Lead</w:t>
      </w:r>
      <w:r>
        <w:rPr>
          <w:rFonts w:ascii="Calibri" w:hAnsi="Calibri"/>
          <w:szCs w:val="22"/>
        </w:rPr>
        <w:t xml:space="preserve"> to </w:t>
      </w:r>
      <w:r w:rsidRPr="006E5C98">
        <w:rPr>
          <w:rFonts w:ascii="Calibri" w:hAnsi="Calibri"/>
          <w:szCs w:val="22"/>
        </w:rPr>
        <w:t xml:space="preserve">provide operational support and guidance </w:t>
      </w:r>
      <w:r>
        <w:rPr>
          <w:rFonts w:ascii="Calibri" w:hAnsi="Calibri"/>
          <w:szCs w:val="22"/>
        </w:rPr>
        <w:t xml:space="preserve">to PCN Clinical Directors and </w:t>
      </w:r>
      <w:r w:rsidRPr="006E5C98">
        <w:rPr>
          <w:rFonts w:ascii="Calibri" w:hAnsi="Calibri"/>
          <w:szCs w:val="22"/>
        </w:rPr>
        <w:t xml:space="preserve">enable </w:t>
      </w:r>
      <w:r>
        <w:rPr>
          <w:rFonts w:ascii="Calibri" w:hAnsi="Calibri"/>
          <w:szCs w:val="22"/>
        </w:rPr>
        <w:t>‘North Oxfordshire Rural Alliance’ (NORA)</w:t>
      </w:r>
      <w:r w:rsidRPr="006E5C98">
        <w:rPr>
          <w:rFonts w:ascii="Calibri" w:hAnsi="Calibri"/>
          <w:szCs w:val="22"/>
        </w:rPr>
        <w:t xml:space="preserve"> to meet </w:t>
      </w:r>
      <w:r>
        <w:rPr>
          <w:rFonts w:ascii="Calibri" w:hAnsi="Calibri"/>
          <w:szCs w:val="22"/>
        </w:rPr>
        <w:t xml:space="preserve">their </w:t>
      </w:r>
      <w:r w:rsidRPr="006E5C98">
        <w:rPr>
          <w:rFonts w:ascii="Calibri" w:hAnsi="Calibri"/>
          <w:szCs w:val="22"/>
        </w:rPr>
        <w:t>agreed aims and objectives</w:t>
      </w:r>
      <w:r>
        <w:rPr>
          <w:rFonts w:ascii="Calibri" w:hAnsi="Calibri"/>
          <w:szCs w:val="22"/>
        </w:rPr>
        <w:t>.</w:t>
      </w:r>
    </w:p>
    <w:p w14:paraId="515B30BF" w14:textId="77777777" w:rsidR="00BF74EA" w:rsidRDefault="00BF74EA" w:rsidP="00BF74EA">
      <w:pPr>
        <w:jc w:val="both"/>
        <w:rPr>
          <w:rFonts w:ascii="Calibri" w:hAnsi="Calibri"/>
          <w:szCs w:val="22"/>
        </w:rPr>
      </w:pPr>
    </w:p>
    <w:p w14:paraId="3269E688" w14:textId="77777777" w:rsidR="00BF74EA" w:rsidRDefault="00BF74EA" w:rsidP="00BF74EA">
      <w:pPr>
        <w:rPr>
          <w:rFonts w:ascii="Calibri" w:hAnsi="Calibri"/>
          <w:szCs w:val="22"/>
        </w:rPr>
      </w:pPr>
      <w:r w:rsidRPr="00762C3B">
        <w:rPr>
          <w:rFonts w:ascii="Calibri" w:hAnsi="Calibri"/>
          <w:szCs w:val="22"/>
        </w:rPr>
        <w:t>The successful candidate will</w:t>
      </w:r>
      <w:r>
        <w:rPr>
          <w:rFonts w:ascii="Calibri" w:hAnsi="Calibri"/>
          <w:szCs w:val="22"/>
        </w:rPr>
        <w:t xml:space="preserve"> primarily be based at Chipping Norton Health Centre, or work from home, but would be required to spend time in each of the NORA practices when necessary.</w:t>
      </w:r>
      <w:r w:rsidRPr="00762C3B">
        <w:rPr>
          <w:rFonts w:ascii="Calibri" w:hAnsi="Calibri"/>
          <w:szCs w:val="22"/>
        </w:rPr>
        <w:t xml:space="preserve"> </w:t>
      </w:r>
    </w:p>
    <w:p w14:paraId="23BDAC66" w14:textId="77777777" w:rsidR="00BF74EA" w:rsidRDefault="00BF74EA" w:rsidP="00BF74EA">
      <w:pPr>
        <w:rPr>
          <w:rFonts w:ascii="Calibri" w:hAnsi="Calibri"/>
          <w:szCs w:val="22"/>
        </w:rPr>
      </w:pPr>
    </w:p>
    <w:p w14:paraId="3E8B9959" w14:textId="77777777" w:rsidR="00BF74EA" w:rsidRPr="004D7193" w:rsidRDefault="00BF74EA" w:rsidP="00BF74EA">
      <w:pPr>
        <w:jc w:val="both"/>
        <w:rPr>
          <w:rFonts w:ascii="Calibri" w:hAnsi="Calibri"/>
          <w:szCs w:val="22"/>
          <w:u w:val="single"/>
        </w:rPr>
      </w:pPr>
      <w:r>
        <w:rPr>
          <w:rFonts w:ascii="Calibri" w:hAnsi="Calibri"/>
          <w:szCs w:val="22"/>
        </w:rPr>
        <w:t xml:space="preserve"> </w:t>
      </w:r>
      <w:r w:rsidRPr="004D7193">
        <w:rPr>
          <w:rFonts w:ascii="Calibri" w:hAnsi="Calibri"/>
          <w:b/>
          <w:szCs w:val="22"/>
          <w:u w:val="single"/>
        </w:rPr>
        <w:t>About the Job:</w:t>
      </w:r>
      <w:r w:rsidRPr="004D7193">
        <w:rPr>
          <w:rFonts w:ascii="Calibri" w:hAnsi="Calibri"/>
          <w:szCs w:val="22"/>
          <w:u w:val="single"/>
        </w:rPr>
        <w:t xml:space="preserve"> </w:t>
      </w:r>
    </w:p>
    <w:p w14:paraId="0C86D270" w14:textId="77777777" w:rsidR="00BF74EA" w:rsidRDefault="00BF74EA" w:rsidP="00BF74EA">
      <w:pPr>
        <w:jc w:val="both"/>
      </w:pPr>
    </w:p>
    <w:p w14:paraId="2B43C3C4" w14:textId="77777777" w:rsidR="00BF74EA" w:rsidRDefault="00BF74EA" w:rsidP="00BF74EA">
      <w:pPr>
        <w:jc w:val="both"/>
      </w:pPr>
      <w:r>
        <w:t xml:space="preserve">Ambitious to see improvements in patient care and experience through better integration and support of local healthcare, the successful candidates will work closely with PCN Clinical Directors to plan and organise PCN activities to achieve their aims for their local population. </w:t>
      </w:r>
    </w:p>
    <w:p w14:paraId="61BA0F11" w14:textId="77777777" w:rsidR="00BF74EA" w:rsidRDefault="00BF74EA" w:rsidP="00BF74EA">
      <w:pPr>
        <w:jc w:val="both"/>
      </w:pPr>
    </w:p>
    <w:p w14:paraId="39E0E95A" w14:textId="77777777" w:rsidR="00BF74EA" w:rsidRDefault="00BF74EA" w:rsidP="00BF74EA">
      <w:pPr>
        <w:jc w:val="both"/>
      </w:pPr>
      <w:r>
        <w:t xml:space="preserve">Although this is a developing role, your primary focus will be on supporting NORA PCN to successfully navigate the opportunities and challenges of the PCN DES and related ICP / ICS activity:  </w:t>
      </w:r>
    </w:p>
    <w:p w14:paraId="0464E3F0" w14:textId="77777777" w:rsidR="00BF74EA" w:rsidRDefault="00BF74EA" w:rsidP="00BF74EA">
      <w:pPr>
        <w:jc w:val="both"/>
      </w:pPr>
    </w:p>
    <w:p w14:paraId="2D89112E" w14:textId="77777777" w:rsidR="00BF74EA" w:rsidRDefault="00BF74EA" w:rsidP="00BF74EA">
      <w:pPr>
        <w:pStyle w:val="ListParagraph"/>
        <w:numPr>
          <w:ilvl w:val="0"/>
          <w:numId w:val="1"/>
        </w:numPr>
      </w:pPr>
      <w:r>
        <w:t xml:space="preserve">Supporting the PCN to deliver the </w:t>
      </w:r>
      <w:r w:rsidRPr="000F2869">
        <w:t>Network Contract DES</w:t>
      </w:r>
      <w:r>
        <w:t>, including monitoring performance, compliance, data returns and liaising with other PCN employees</w:t>
      </w:r>
    </w:p>
    <w:p w14:paraId="7E64E4E1" w14:textId="77777777" w:rsidR="00BF74EA" w:rsidRDefault="00BF74EA" w:rsidP="00BF74EA">
      <w:pPr>
        <w:pStyle w:val="ListParagraph"/>
        <w:numPr>
          <w:ilvl w:val="0"/>
          <w:numId w:val="1"/>
        </w:numPr>
      </w:pPr>
      <w:r>
        <w:t>With direction from the Clinical Directors, plan and organise PCN activities and communications</w:t>
      </w:r>
    </w:p>
    <w:p w14:paraId="7FAD7D67" w14:textId="77777777" w:rsidR="00BF74EA" w:rsidRDefault="00BF74EA" w:rsidP="00BF74EA">
      <w:pPr>
        <w:pStyle w:val="ListParagraph"/>
        <w:numPr>
          <w:ilvl w:val="0"/>
          <w:numId w:val="1"/>
        </w:numPr>
      </w:pPr>
      <w:r>
        <w:t xml:space="preserve">Creating agendas and action minutes for board meetings, and follow up as needed to ensure timely completion </w:t>
      </w:r>
    </w:p>
    <w:p w14:paraId="3DB0C763" w14:textId="77777777" w:rsidR="00BF74EA" w:rsidRDefault="00BF74EA" w:rsidP="00BF74EA">
      <w:pPr>
        <w:pStyle w:val="ListParagraph"/>
        <w:numPr>
          <w:ilvl w:val="0"/>
          <w:numId w:val="1"/>
        </w:numPr>
      </w:pPr>
      <w:r>
        <w:t xml:space="preserve">Work with our finance and clinical teams to support PCNs budget management and recruitment and management of ARRS staff as required </w:t>
      </w:r>
    </w:p>
    <w:p w14:paraId="41DDFB41" w14:textId="77777777" w:rsidR="00BF74EA" w:rsidRDefault="00BF74EA" w:rsidP="00BF74EA">
      <w:pPr>
        <w:pStyle w:val="ListParagraph"/>
        <w:numPr>
          <w:ilvl w:val="0"/>
          <w:numId w:val="1"/>
        </w:numPr>
      </w:pPr>
      <w:r>
        <w:t>Lead on recruitment of new PCN staff</w:t>
      </w:r>
    </w:p>
    <w:p w14:paraId="7BFCC1BA" w14:textId="77777777" w:rsidR="00BF74EA" w:rsidRDefault="00BF74EA" w:rsidP="00BF74EA">
      <w:pPr>
        <w:pStyle w:val="ListParagraph"/>
        <w:numPr>
          <w:ilvl w:val="0"/>
          <w:numId w:val="1"/>
        </w:numPr>
      </w:pPr>
      <w:r>
        <w:t>Maintain records of PCN projects, milestones and objectives and track progress – report on project/service KPIs</w:t>
      </w:r>
    </w:p>
    <w:p w14:paraId="2AA109F6" w14:textId="77777777" w:rsidR="00BF74EA" w:rsidRDefault="00BF74EA" w:rsidP="00BF74EA">
      <w:pPr>
        <w:pStyle w:val="ListParagraph"/>
        <w:numPr>
          <w:ilvl w:val="0"/>
          <w:numId w:val="1"/>
        </w:numPr>
      </w:pPr>
      <w:r>
        <w:t xml:space="preserve">Management of IT tools to enable team working and document storage </w:t>
      </w:r>
      <w:proofErr w:type="spellStart"/>
      <w:proofErr w:type="gramStart"/>
      <w:r>
        <w:t>eg</w:t>
      </w:r>
      <w:proofErr w:type="spellEnd"/>
      <w:proofErr w:type="gramEnd"/>
      <w:r>
        <w:t xml:space="preserve"> MS Teams, NORA shared drive</w:t>
      </w:r>
    </w:p>
    <w:p w14:paraId="7F07F2E9" w14:textId="77777777" w:rsidR="00BF74EA" w:rsidRDefault="00BF74EA" w:rsidP="00BF74EA">
      <w:pPr>
        <w:pStyle w:val="ListParagraph"/>
        <w:numPr>
          <w:ilvl w:val="0"/>
          <w:numId w:val="1"/>
        </w:numPr>
      </w:pPr>
      <w:r>
        <w:t>Data governance – liaising with our Data Protection Officer and other relevant bodies to develop data sharing agreements and other data governance documents relating to the PCN</w:t>
      </w:r>
    </w:p>
    <w:p w14:paraId="48D5C37E" w14:textId="77777777" w:rsidR="00BF74EA" w:rsidRDefault="00BF74EA" w:rsidP="00BF74EA">
      <w:pPr>
        <w:pStyle w:val="ListParagraph"/>
        <w:numPr>
          <w:ilvl w:val="0"/>
          <w:numId w:val="1"/>
        </w:numPr>
      </w:pPr>
      <w:r>
        <w:t>Developing and researching plans and managing projects across the PCN, and sometimes in collaboration with other PCNs or external organisations</w:t>
      </w:r>
    </w:p>
    <w:p w14:paraId="4BB983DA" w14:textId="77777777" w:rsidR="00BF74EA" w:rsidRDefault="00BF74EA" w:rsidP="00BF74EA">
      <w:pPr>
        <w:pStyle w:val="ListParagraph"/>
        <w:numPr>
          <w:ilvl w:val="0"/>
          <w:numId w:val="1"/>
        </w:numPr>
      </w:pPr>
      <w:r>
        <w:t>Working with, and supporting, the PCN Service/Clinical leads to ensure that the respective protocols and patient pathways are fully documented, and supported by synergised systems</w:t>
      </w:r>
    </w:p>
    <w:p w14:paraId="27041C30" w14:textId="77777777" w:rsidR="00BF74EA" w:rsidRDefault="00BF74EA" w:rsidP="00BF74EA">
      <w:pPr>
        <w:pStyle w:val="ListParagraph"/>
        <w:numPr>
          <w:ilvl w:val="0"/>
          <w:numId w:val="1"/>
        </w:numPr>
      </w:pPr>
      <w:r>
        <w:t xml:space="preserve">Enabling NORA </w:t>
      </w:r>
      <w:r w:rsidRPr="000F2869">
        <w:t xml:space="preserve">PCN to </w:t>
      </w:r>
      <w:r>
        <w:t xml:space="preserve">benefit from </w:t>
      </w:r>
      <w:r w:rsidRPr="000F2869">
        <w:t xml:space="preserve">local and national opportunities </w:t>
      </w:r>
      <w:r>
        <w:t xml:space="preserve">when they arise </w:t>
      </w:r>
      <w:proofErr w:type="gramStart"/>
      <w:r>
        <w:t>i.e.</w:t>
      </w:r>
      <w:proofErr w:type="gramEnd"/>
      <w:r>
        <w:t xml:space="preserve"> ad hoc funding opportunities </w:t>
      </w:r>
    </w:p>
    <w:p w14:paraId="63BA16AE" w14:textId="77777777" w:rsidR="00BF74EA" w:rsidRDefault="00BF74EA" w:rsidP="00BF74EA">
      <w:pPr>
        <w:pStyle w:val="ListParagraph"/>
        <w:numPr>
          <w:ilvl w:val="0"/>
          <w:numId w:val="1"/>
        </w:numPr>
      </w:pPr>
      <w:r>
        <w:t>Working with relevant data sets, including local population health data, to support PCN decision making and prioritisation</w:t>
      </w:r>
    </w:p>
    <w:p w14:paraId="750508B8" w14:textId="77777777" w:rsidR="00BF74EA" w:rsidRDefault="00BF74EA" w:rsidP="00BF74EA">
      <w:pPr>
        <w:pStyle w:val="ListParagraph"/>
        <w:numPr>
          <w:ilvl w:val="0"/>
          <w:numId w:val="1"/>
        </w:numPr>
      </w:pPr>
      <w:r>
        <w:t>Attendance at NORA Board and Practice Manager meetings</w:t>
      </w:r>
    </w:p>
    <w:p w14:paraId="5D2C702E" w14:textId="77777777" w:rsidR="00BF74EA" w:rsidRDefault="00BF74EA" w:rsidP="00BF74EA">
      <w:pPr>
        <w:pStyle w:val="ListParagraph"/>
        <w:numPr>
          <w:ilvl w:val="0"/>
          <w:numId w:val="1"/>
        </w:numPr>
      </w:pPr>
      <w:r>
        <w:t xml:space="preserve">Stakeholder engagement on behalf of the PCN </w:t>
      </w:r>
    </w:p>
    <w:p w14:paraId="68B0CAE4" w14:textId="0358751B" w:rsidR="00BF74EA" w:rsidRDefault="00BF74EA" w:rsidP="00BF74EA">
      <w:pPr>
        <w:pStyle w:val="ListParagraph"/>
        <w:numPr>
          <w:ilvl w:val="0"/>
          <w:numId w:val="1"/>
        </w:numPr>
      </w:pPr>
      <w:r>
        <w:t>Other activity as required by the PCN</w:t>
      </w:r>
    </w:p>
    <w:p w14:paraId="64253B65" w14:textId="04895846" w:rsidR="00BF74EA" w:rsidRDefault="00BF74EA" w:rsidP="00BF74EA">
      <w:r>
        <w:lastRenderedPageBreak/>
        <w:t xml:space="preserve">The successful candidate may have worked within NHS healthcare delivery or commissioning environment </w:t>
      </w:r>
      <w:proofErr w:type="gramStart"/>
      <w:r>
        <w:t>previously, and</w:t>
      </w:r>
      <w:proofErr w:type="gramEnd"/>
      <w:r>
        <w:t xml:space="preserve"> will be experienced at securing early and consistent engagement.</w:t>
      </w:r>
    </w:p>
    <w:p w14:paraId="240C3499" w14:textId="77777777" w:rsidR="00BF74EA" w:rsidRDefault="00BF74EA" w:rsidP="00BF74EA"/>
    <w:p w14:paraId="5AAE0091" w14:textId="77777777" w:rsidR="00BF74EA" w:rsidRPr="004C25B1" w:rsidRDefault="00BF74EA" w:rsidP="00BF74EA">
      <w:pPr>
        <w:rPr>
          <w:rFonts w:ascii="Calibri" w:hAnsi="Calibri"/>
          <w:szCs w:val="22"/>
        </w:rPr>
      </w:pPr>
      <w:r w:rsidRPr="004C25B1">
        <w:rPr>
          <w:rFonts w:ascii="Calibri" w:hAnsi="Calibri"/>
          <w:b/>
          <w:szCs w:val="22"/>
        </w:rPr>
        <w:t>This job description outline</w:t>
      </w:r>
      <w:r>
        <w:rPr>
          <w:rFonts w:ascii="Calibri" w:hAnsi="Calibri"/>
          <w:b/>
          <w:szCs w:val="22"/>
        </w:rPr>
        <w:t>s</w:t>
      </w:r>
      <w:r w:rsidRPr="004C25B1">
        <w:rPr>
          <w:rFonts w:ascii="Calibri" w:hAnsi="Calibri"/>
          <w:b/>
          <w:szCs w:val="22"/>
        </w:rPr>
        <w:t xml:space="preserve"> key duties and responsibilities of the post holder a</w:t>
      </w:r>
      <w:r>
        <w:rPr>
          <w:rFonts w:ascii="Calibri" w:hAnsi="Calibri"/>
          <w:b/>
          <w:szCs w:val="22"/>
        </w:rPr>
        <w:t xml:space="preserve">nd is not a definitive document, nor does it </w:t>
      </w:r>
      <w:r w:rsidRPr="004C25B1">
        <w:rPr>
          <w:rFonts w:ascii="Calibri" w:hAnsi="Calibri"/>
          <w:b/>
          <w:szCs w:val="22"/>
        </w:rPr>
        <w:t xml:space="preserve">form part of the main statement of terms and conditions. This </w:t>
      </w:r>
      <w:r>
        <w:rPr>
          <w:rFonts w:ascii="Calibri" w:hAnsi="Calibri"/>
          <w:b/>
          <w:szCs w:val="22"/>
        </w:rPr>
        <w:t>role / job description</w:t>
      </w:r>
      <w:r w:rsidRPr="004C25B1">
        <w:rPr>
          <w:rFonts w:ascii="Calibri" w:hAnsi="Calibri"/>
          <w:b/>
          <w:szCs w:val="22"/>
        </w:rPr>
        <w:t xml:space="preserve"> will be reviewed </w:t>
      </w:r>
      <w:proofErr w:type="gramStart"/>
      <w:r w:rsidRPr="004C25B1">
        <w:rPr>
          <w:rFonts w:ascii="Calibri" w:hAnsi="Calibri"/>
          <w:b/>
          <w:szCs w:val="22"/>
        </w:rPr>
        <w:t>periodically</w:t>
      </w:r>
      <w:proofErr w:type="gramEnd"/>
      <w:r w:rsidRPr="004C25B1">
        <w:rPr>
          <w:rFonts w:ascii="Calibri" w:hAnsi="Calibri"/>
          <w:b/>
          <w:szCs w:val="22"/>
        </w:rPr>
        <w:t xml:space="preserve"> and changes may be made in consultation with the post-holder. </w:t>
      </w:r>
    </w:p>
    <w:p w14:paraId="6058AB71" w14:textId="77777777" w:rsidR="00BF74EA" w:rsidRPr="004C25B1" w:rsidRDefault="00BF74EA" w:rsidP="00BF74EA">
      <w:pPr>
        <w:rPr>
          <w:rFonts w:ascii="Calibri" w:hAnsi="Calibri"/>
          <w:szCs w:val="22"/>
        </w:rPr>
      </w:pPr>
    </w:p>
    <w:p w14:paraId="44B5F60D" w14:textId="77777777" w:rsidR="00BF74EA" w:rsidRPr="005316EF" w:rsidRDefault="00BF74EA" w:rsidP="00BF74EA">
      <w:pPr>
        <w:rPr>
          <w:rFonts w:ascii="Calibri" w:hAnsi="Calibri"/>
          <w:b/>
          <w:color w:val="000000"/>
        </w:rPr>
      </w:pPr>
      <w:r w:rsidRPr="005316EF">
        <w:rPr>
          <w:rFonts w:ascii="Calibri" w:hAnsi="Calibri"/>
          <w:b/>
          <w:color w:val="000000"/>
        </w:rPr>
        <w:t xml:space="preserve">About </w:t>
      </w:r>
      <w:r>
        <w:rPr>
          <w:rFonts w:ascii="Calibri" w:hAnsi="Calibri"/>
          <w:b/>
          <w:color w:val="000000"/>
        </w:rPr>
        <w:t>NORA Primary Care Network</w:t>
      </w:r>
      <w:r w:rsidRPr="005316EF">
        <w:rPr>
          <w:rFonts w:ascii="Calibri" w:hAnsi="Calibri"/>
          <w:b/>
          <w:color w:val="000000"/>
        </w:rPr>
        <w:t xml:space="preserve"> </w:t>
      </w:r>
    </w:p>
    <w:p w14:paraId="13AD2F0F" w14:textId="77777777" w:rsidR="00BF74EA" w:rsidRDefault="00BF74EA" w:rsidP="00BF74EA">
      <w:pPr>
        <w:rPr>
          <w:rFonts w:ascii="Calibri" w:hAnsi="Calibri"/>
          <w:color w:val="000000"/>
        </w:rPr>
      </w:pPr>
    </w:p>
    <w:p w14:paraId="75F32039" w14:textId="77777777" w:rsidR="00BF74EA" w:rsidRPr="00C01746" w:rsidRDefault="00BF74EA" w:rsidP="00BF74EA">
      <w:pPr>
        <w:rPr>
          <w:rFonts w:ascii="Times New Roman" w:hAnsi="Times New Roman"/>
          <w:szCs w:val="22"/>
          <w:lang w:eastAsia="en-GB"/>
        </w:rPr>
      </w:pPr>
      <w:r w:rsidRPr="00C01746">
        <w:rPr>
          <w:rFonts w:ascii="Calibri" w:hAnsi="Calibri" w:cs="Calibri"/>
          <w:szCs w:val="22"/>
          <w:shd w:val="clear" w:color="auto" w:fill="FFFFFF"/>
          <w:lang w:eastAsia="en-GB"/>
        </w:rPr>
        <w:t>We are a rural Primary Care Network (PCN) formed in 2019 to improve the sustainability of our practices, the health of our patients and communities and to enable closer working with other organisations who work with those communities.  Part of what we do is directed by NHS England through a specific contract called the PCN DES (Directed Enhanced Service) and the other part is driven by the specific needs of our practices and patients. </w:t>
      </w:r>
    </w:p>
    <w:p w14:paraId="0B281961" w14:textId="77777777" w:rsidR="00BF74EA" w:rsidRDefault="00BF74EA" w:rsidP="00BF74EA"/>
    <w:p w14:paraId="1C625CA8" w14:textId="77777777" w:rsidR="00BF74EA" w:rsidRDefault="00BF74EA" w:rsidP="00BF74EA">
      <w:r>
        <w:t xml:space="preserve">The constituent practices are Bloxham and Hook Norton Surgery, Chipping Norton Health Centre, Cropredy Surgery, Deddington Health </w:t>
      </w:r>
      <w:proofErr w:type="gramStart"/>
      <w:r>
        <w:t>Centre</w:t>
      </w:r>
      <w:proofErr w:type="gramEnd"/>
      <w:r>
        <w:t xml:space="preserve"> and Wychwood Surgery.</w:t>
      </w:r>
    </w:p>
    <w:p w14:paraId="76214A60" w14:textId="68071F7D" w:rsidR="00BF74EA" w:rsidRDefault="00BF74EA"/>
    <w:p w14:paraId="3821CA29" w14:textId="77777777" w:rsidR="00BF74EA" w:rsidRDefault="00BF74EA" w:rsidP="00BF74EA">
      <w:pPr>
        <w:pStyle w:val="Heading1"/>
        <w:jc w:val="both"/>
      </w:pPr>
      <w:r>
        <w:t xml:space="preserve">Person Specification: PCN Development coordinator </w:t>
      </w:r>
    </w:p>
    <w:p w14:paraId="03556409" w14:textId="77777777" w:rsidR="00BF74EA" w:rsidRDefault="00BF74EA" w:rsidP="00BF74E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1243"/>
        <w:gridCol w:w="1481"/>
        <w:gridCol w:w="2282"/>
      </w:tblGrid>
      <w:tr w:rsidR="00BF74EA" w:rsidRPr="004C25B1" w14:paraId="523D0F5E" w14:textId="77777777" w:rsidTr="00FF4B28">
        <w:trPr>
          <w:trHeight w:val="397"/>
        </w:trPr>
        <w:tc>
          <w:tcPr>
            <w:tcW w:w="4010" w:type="dxa"/>
            <w:shd w:val="clear" w:color="auto" w:fill="auto"/>
            <w:vAlign w:val="center"/>
          </w:tcPr>
          <w:p w14:paraId="7DEB5846" w14:textId="77777777" w:rsidR="00BF74EA" w:rsidRPr="008B7DB2" w:rsidRDefault="00BF74EA" w:rsidP="00FF4B28">
            <w:pPr>
              <w:jc w:val="both"/>
              <w:rPr>
                <w:rFonts w:cs="Arial"/>
                <w:b/>
                <w:szCs w:val="22"/>
              </w:rPr>
            </w:pPr>
            <w:r>
              <w:rPr>
                <w:rFonts w:cs="Arial"/>
                <w:b/>
                <w:szCs w:val="22"/>
              </w:rPr>
              <w:t>REQUIREMENTS</w:t>
            </w:r>
          </w:p>
        </w:tc>
        <w:tc>
          <w:tcPr>
            <w:tcW w:w="1243" w:type="dxa"/>
            <w:shd w:val="clear" w:color="auto" w:fill="auto"/>
            <w:vAlign w:val="center"/>
          </w:tcPr>
          <w:p w14:paraId="48A67FAD" w14:textId="77777777" w:rsidR="00BF74EA" w:rsidRPr="008B7DB2" w:rsidRDefault="00BF74EA" w:rsidP="00FF4B28">
            <w:pPr>
              <w:jc w:val="both"/>
              <w:rPr>
                <w:rFonts w:cs="Arial"/>
                <w:b/>
                <w:szCs w:val="22"/>
              </w:rPr>
            </w:pPr>
            <w:r>
              <w:rPr>
                <w:rFonts w:cs="Arial"/>
                <w:b/>
                <w:szCs w:val="22"/>
              </w:rPr>
              <w:t>ESSENTIAL</w:t>
            </w:r>
          </w:p>
        </w:tc>
        <w:tc>
          <w:tcPr>
            <w:tcW w:w="1481" w:type="dxa"/>
            <w:shd w:val="clear" w:color="auto" w:fill="auto"/>
            <w:vAlign w:val="center"/>
          </w:tcPr>
          <w:p w14:paraId="367CDF33" w14:textId="77777777" w:rsidR="00BF74EA" w:rsidRPr="008B7DB2" w:rsidRDefault="00BF74EA" w:rsidP="00FF4B28">
            <w:pPr>
              <w:jc w:val="both"/>
              <w:rPr>
                <w:rFonts w:cs="Arial"/>
                <w:b/>
                <w:szCs w:val="22"/>
              </w:rPr>
            </w:pPr>
            <w:r>
              <w:rPr>
                <w:rFonts w:cs="Arial"/>
                <w:b/>
                <w:szCs w:val="22"/>
              </w:rPr>
              <w:t>DESIRABLE</w:t>
            </w:r>
          </w:p>
        </w:tc>
        <w:tc>
          <w:tcPr>
            <w:tcW w:w="2282" w:type="dxa"/>
          </w:tcPr>
          <w:p w14:paraId="6F8B68B6" w14:textId="77777777" w:rsidR="00BF74EA" w:rsidRDefault="00BF74EA" w:rsidP="00FF4B28">
            <w:pPr>
              <w:jc w:val="both"/>
              <w:rPr>
                <w:rFonts w:cs="Arial"/>
                <w:b/>
                <w:szCs w:val="22"/>
              </w:rPr>
            </w:pPr>
            <w:r>
              <w:rPr>
                <w:rFonts w:cs="Arial"/>
                <w:b/>
                <w:szCs w:val="22"/>
              </w:rPr>
              <w:t xml:space="preserve">HOW EVALUATED </w:t>
            </w:r>
          </w:p>
        </w:tc>
      </w:tr>
      <w:tr w:rsidR="00BF74EA" w:rsidRPr="004C25B1" w14:paraId="66975FEE" w14:textId="77777777" w:rsidTr="00FF4B28">
        <w:trPr>
          <w:trHeight w:val="397"/>
        </w:trPr>
        <w:tc>
          <w:tcPr>
            <w:tcW w:w="6734" w:type="dxa"/>
            <w:gridSpan w:val="3"/>
            <w:shd w:val="clear" w:color="auto" w:fill="D9D9D9" w:themeFill="background1" w:themeFillShade="D9"/>
            <w:vAlign w:val="center"/>
          </w:tcPr>
          <w:p w14:paraId="0B836FBB" w14:textId="77777777" w:rsidR="00BF74EA" w:rsidRPr="008B7DB2" w:rsidRDefault="00BF74EA" w:rsidP="00FF4B28">
            <w:pPr>
              <w:jc w:val="both"/>
              <w:rPr>
                <w:rFonts w:cs="Arial"/>
                <w:b/>
                <w:szCs w:val="22"/>
              </w:rPr>
            </w:pPr>
            <w:r w:rsidRPr="008B7DB2">
              <w:rPr>
                <w:b/>
                <w:szCs w:val="22"/>
              </w:rPr>
              <w:t>Education</w:t>
            </w:r>
            <w:r>
              <w:rPr>
                <w:b/>
                <w:szCs w:val="22"/>
              </w:rPr>
              <w:t xml:space="preserve"> </w:t>
            </w:r>
            <w:r w:rsidRPr="008B7DB2">
              <w:rPr>
                <w:b/>
                <w:szCs w:val="22"/>
              </w:rPr>
              <w:t>/</w:t>
            </w:r>
            <w:r>
              <w:rPr>
                <w:b/>
                <w:szCs w:val="22"/>
              </w:rPr>
              <w:t xml:space="preserve"> </w:t>
            </w:r>
            <w:r w:rsidRPr="008B7DB2">
              <w:rPr>
                <w:b/>
                <w:szCs w:val="22"/>
              </w:rPr>
              <w:t>Qualifications</w:t>
            </w:r>
          </w:p>
        </w:tc>
        <w:tc>
          <w:tcPr>
            <w:tcW w:w="2282" w:type="dxa"/>
            <w:shd w:val="clear" w:color="auto" w:fill="D9D9D9" w:themeFill="background1" w:themeFillShade="D9"/>
          </w:tcPr>
          <w:p w14:paraId="4C61FF99" w14:textId="77777777" w:rsidR="00BF74EA" w:rsidRPr="008B7DB2" w:rsidRDefault="00BF74EA" w:rsidP="00FF4B28">
            <w:pPr>
              <w:jc w:val="both"/>
              <w:rPr>
                <w:b/>
                <w:szCs w:val="22"/>
              </w:rPr>
            </w:pPr>
          </w:p>
        </w:tc>
      </w:tr>
      <w:tr w:rsidR="00BF74EA" w:rsidRPr="004C25B1" w14:paraId="332C3417" w14:textId="77777777" w:rsidTr="00FF4B28">
        <w:trPr>
          <w:trHeight w:val="397"/>
        </w:trPr>
        <w:tc>
          <w:tcPr>
            <w:tcW w:w="4010" w:type="dxa"/>
            <w:shd w:val="clear" w:color="auto" w:fill="auto"/>
            <w:vAlign w:val="center"/>
          </w:tcPr>
          <w:p w14:paraId="58481503" w14:textId="77777777" w:rsidR="00BF74EA" w:rsidRPr="00C134E8" w:rsidRDefault="00BF74EA" w:rsidP="00FF4B28">
            <w:pPr>
              <w:rPr>
                <w:color w:val="FF0000"/>
                <w:szCs w:val="22"/>
              </w:rPr>
            </w:pPr>
            <w:r>
              <w:rPr>
                <w:szCs w:val="22"/>
              </w:rPr>
              <w:t xml:space="preserve">High level of verbal, written and numerical literacy </w:t>
            </w:r>
          </w:p>
        </w:tc>
        <w:tc>
          <w:tcPr>
            <w:tcW w:w="1243" w:type="dxa"/>
            <w:shd w:val="clear" w:color="auto" w:fill="auto"/>
            <w:vAlign w:val="center"/>
          </w:tcPr>
          <w:p w14:paraId="605AEEFA" w14:textId="77777777" w:rsidR="00BF74EA" w:rsidRPr="00C134E8" w:rsidRDefault="00BF74EA" w:rsidP="00FF4B28">
            <w:pPr>
              <w:jc w:val="both"/>
              <w:rPr>
                <w:rFonts w:cs="Arial"/>
                <w:b/>
                <w:color w:val="FF0000"/>
                <w:szCs w:val="22"/>
              </w:rPr>
            </w:pPr>
            <w:r w:rsidRPr="001C7EF5">
              <w:rPr>
                <w:rFonts w:cs="Arial"/>
                <w:b/>
                <w:szCs w:val="22"/>
              </w:rPr>
              <w:t>Y</w:t>
            </w:r>
          </w:p>
        </w:tc>
        <w:tc>
          <w:tcPr>
            <w:tcW w:w="1481" w:type="dxa"/>
            <w:shd w:val="clear" w:color="auto" w:fill="auto"/>
            <w:vAlign w:val="center"/>
          </w:tcPr>
          <w:p w14:paraId="1B8ED353" w14:textId="77777777" w:rsidR="00BF74EA" w:rsidRPr="00C134E8" w:rsidRDefault="00BF74EA" w:rsidP="00FF4B28">
            <w:pPr>
              <w:jc w:val="both"/>
              <w:rPr>
                <w:rFonts w:cs="Arial"/>
                <w:b/>
                <w:color w:val="FF0000"/>
                <w:szCs w:val="22"/>
              </w:rPr>
            </w:pPr>
          </w:p>
        </w:tc>
        <w:tc>
          <w:tcPr>
            <w:tcW w:w="2282" w:type="dxa"/>
          </w:tcPr>
          <w:p w14:paraId="514DDD36" w14:textId="77777777" w:rsidR="00BF74EA" w:rsidRPr="00C134E8" w:rsidRDefault="00BF74EA" w:rsidP="00FF4B28">
            <w:pPr>
              <w:rPr>
                <w:rFonts w:cs="Arial"/>
                <w:b/>
                <w:color w:val="FF0000"/>
                <w:szCs w:val="22"/>
              </w:rPr>
            </w:pPr>
            <w:r w:rsidRPr="00B5708E">
              <w:rPr>
                <w:rFonts w:cs="Arial"/>
                <w:b/>
                <w:szCs w:val="22"/>
              </w:rPr>
              <w:t xml:space="preserve">Application </w:t>
            </w:r>
          </w:p>
        </w:tc>
      </w:tr>
      <w:tr w:rsidR="00BF74EA" w:rsidRPr="004C25B1" w14:paraId="1ED0A839" w14:textId="77777777" w:rsidTr="00FF4B28">
        <w:trPr>
          <w:trHeight w:val="397"/>
        </w:trPr>
        <w:tc>
          <w:tcPr>
            <w:tcW w:w="4010" w:type="dxa"/>
            <w:shd w:val="clear" w:color="auto" w:fill="auto"/>
            <w:vAlign w:val="center"/>
          </w:tcPr>
          <w:p w14:paraId="41D7172B" w14:textId="77777777" w:rsidR="00BF74EA" w:rsidRDefault="00BF74EA" w:rsidP="00FF4B28">
            <w:pPr>
              <w:rPr>
                <w:szCs w:val="22"/>
              </w:rPr>
            </w:pPr>
            <w:r>
              <w:rPr>
                <w:szCs w:val="22"/>
              </w:rPr>
              <w:t xml:space="preserve">Project management qualification or equivalent experience </w:t>
            </w:r>
          </w:p>
        </w:tc>
        <w:tc>
          <w:tcPr>
            <w:tcW w:w="1243" w:type="dxa"/>
            <w:shd w:val="clear" w:color="auto" w:fill="auto"/>
            <w:vAlign w:val="center"/>
          </w:tcPr>
          <w:p w14:paraId="73A0AB07" w14:textId="77777777" w:rsidR="00BF74EA" w:rsidRPr="001C7EF5" w:rsidRDefault="00BF74EA" w:rsidP="00FF4B28">
            <w:pPr>
              <w:jc w:val="both"/>
              <w:rPr>
                <w:rFonts w:cs="Arial"/>
                <w:b/>
                <w:szCs w:val="22"/>
              </w:rPr>
            </w:pPr>
          </w:p>
        </w:tc>
        <w:tc>
          <w:tcPr>
            <w:tcW w:w="1481" w:type="dxa"/>
            <w:shd w:val="clear" w:color="auto" w:fill="auto"/>
            <w:vAlign w:val="center"/>
          </w:tcPr>
          <w:p w14:paraId="75CE26A6" w14:textId="77777777" w:rsidR="00BF74EA" w:rsidRPr="00C134E8" w:rsidRDefault="00BF74EA" w:rsidP="00FF4B28">
            <w:pPr>
              <w:jc w:val="both"/>
              <w:rPr>
                <w:rFonts w:cs="Arial"/>
                <w:b/>
                <w:color w:val="FF0000"/>
                <w:szCs w:val="22"/>
              </w:rPr>
            </w:pPr>
            <w:r>
              <w:rPr>
                <w:rFonts w:cs="Arial"/>
                <w:b/>
                <w:color w:val="FF0000"/>
                <w:szCs w:val="22"/>
              </w:rPr>
              <w:t>Y</w:t>
            </w:r>
          </w:p>
        </w:tc>
        <w:tc>
          <w:tcPr>
            <w:tcW w:w="2282" w:type="dxa"/>
          </w:tcPr>
          <w:p w14:paraId="00AD98EF" w14:textId="77777777" w:rsidR="00BF74EA" w:rsidRPr="00C134E8" w:rsidRDefault="00BF74EA" w:rsidP="00FF4B28">
            <w:pPr>
              <w:rPr>
                <w:rFonts w:cs="Arial"/>
                <w:b/>
                <w:color w:val="FF0000"/>
                <w:szCs w:val="22"/>
              </w:rPr>
            </w:pPr>
            <w:r w:rsidRPr="00B5708E">
              <w:rPr>
                <w:rFonts w:cs="Arial"/>
                <w:b/>
                <w:szCs w:val="22"/>
              </w:rPr>
              <w:t xml:space="preserve">Application </w:t>
            </w:r>
          </w:p>
        </w:tc>
      </w:tr>
      <w:tr w:rsidR="00BF74EA" w:rsidRPr="004C25B1" w14:paraId="60A956F2" w14:textId="77777777" w:rsidTr="00FF4B28">
        <w:trPr>
          <w:trHeight w:val="397"/>
        </w:trPr>
        <w:tc>
          <w:tcPr>
            <w:tcW w:w="6734" w:type="dxa"/>
            <w:gridSpan w:val="3"/>
            <w:shd w:val="clear" w:color="auto" w:fill="D9D9D9" w:themeFill="background1" w:themeFillShade="D9"/>
            <w:vAlign w:val="center"/>
          </w:tcPr>
          <w:p w14:paraId="45D24A4E" w14:textId="77777777" w:rsidR="00BF74EA" w:rsidRPr="008B7DB2" w:rsidRDefault="00BF74EA" w:rsidP="00FF4B28">
            <w:pPr>
              <w:jc w:val="both"/>
              <w:rPr>
                <w:rFonts w:cs="Arial"/>
                <w:b/>
                <w:szCs w:val="22"/>
              </w:rPr>
            </w:pPr>
            <w:r w:rsidRPr="008B7DB2">
              <w:rPr>
                <w:b/>
                <w:szCs w:val="22"/>
              </w:rPr>
              <w:t>Experience</w:t>
            </w:r>
          </w:p>
        </w:tc>
        <w:tc>
          <w:tcPr>
            <w:tcW w:w="2282" w:type="dxa"/>
            <w:shd w:val="clear" w:color="auto" w:fill="D9D9D9" w:themeFill="background1" w:themeFillShade="D9"/>
          </w:tcPr>
          <w:p w14:paraId="2F796F23" w14:textId="77777777" w:rsidR="00BF74EA" w:rsidRDefault="00BF74EA" w:rsidP="00FF4B28">
            <w:pPr>
              <w:rPr>
                <w:b/>
                <w:szCs w:val="22"/>
              </w:rPr>
            </w:pPr>
          </w:p>
        </w:tc>
      </w:tr>
      <w:tr w:rsidR="00BF74EA" w:rsidRPr="004C25B1" w14:paraId="27DAF032" w14:textId="77777777" w:rsidTr="00FF4B28">
        <w:trPr>
          <w:trHeight w:val="397"/>
        </w:trPr>
        <w:tc>
          <w:tcPr>
            <w:tcW w:w="4010" w:type="dxa"/>
            <w:shd w:val="clear" w:color="auto" w:fill="auto"/>
            <w:vAlign w:val="center"/>
          </w:tcPr>
          <w:p w14:paraId="5B797BD2" w14:textId="77777777" w:rsidR="00BF74EA" w:rsidRDefault="00BF74EA" w:rsidP="00FF4B28">
            <w:pPr>
              <w:rPr>
                <w:szCs w:val="22"/>
              </w:rPr>
            </w:pPr>
            <w:r>
              <w:rPr>
                <w:szCs w:val="22"/>
              </w:rPr>
              <w:t xml:space="preserve">Change management </w:t>
            </w:r>
          </w:p>
        </w:tc>
        <w:tc>
          <w:tcPr>
            <w:tcW w:w="1243" w:type="dxa"/>
            <w:shd w:val="clear" w:color="auto" w:fill="auto"/>
            <w:vAlign w:val="center"/>
          </w:tcPr>
          <w:p w14:paraId="5E90156F" w14:textId="77777777" w:rsidR="00BF74EA" w:rsidRDefault="00BF74EA" w:rsidP="00FF4B28">
            <w:pPr>
              <w:jc w:val="both"/>
              <w:rPr>
                <w:rFonts w:cs="Arial"/>
                <w:b/>
                <w:szCs w:val="22"/>
              </w:rPr>
            </w:pPr>
            <w:r>
              <w:rPr>
                <w:rFonts w:cs="Arial"/>
                <w:b/>
                <w:szCs w:val="22"/>
              </w:rPr>
              <w:t>Y</w:t>
            </w:r>
          </w:p>
        </w:tc>
        <w:tc>
          <w:tcPr>
            <w:tcW w:w="1481" w:type="dxa"/>
            <w:shd w:val="clear" w:color="auto" w:fill="auto"/>
            <w:vAlign w:val="center"/>
          </w:tcPr>
          <w:p w14:paraId="58931D9D" w14:textId="77777777" w:rsidR="00BF74EA" w:rsidRPr="00C134E8" w:rsidRDefault="00BF74EA" w:rsidP="00FF4B28">
            <w:pPr>
              <w:jc w:val="both"/>
              <w:rPr>
                <w:rFonts w:cs="Arial"/>
                <w:b/>
                <w:color w:val="FF0000"/>
                <w:szCs w:val="22"/>
              </w:rPr>
            </w:pPr>
          </w:p>
        </w:tc>
        <w:tc>
          <w:tcPr>
            <w:tcW w:w="2282" w:type="dxa"/>
          </w:tcPr>
          <w:p w14:paraId="1EE3E528" w14:textId="77777777" w:rsidR="00BF74EA" w:rsidRPr="00B5708E" w:rsidRDefault="00BF74EA" w:rsidP="00FF4B28">
            <w:pPr>
              <w:rPr>
                <w:rFonts w:cs="Arial"/>
                <w:b/>
                <w:szCs w:val="22"/>
              </w:rPr>
            </w:pPr>
            <w:r w:rsidRPr="00B5708E">
              <w:rPr>
                <w:rFonts w:cs="Arial"/>
                <w:b/>
                <w:szCs w:val="22"/>
              </w:rPr>
              <w:t>Application</w:t>
            </w:r>
            <w:r>
              <w:rPr>
                <w:rFonts w:cs="Arial"/>
                <w:b/>
                <w:szCs w:val="22"/>
              </w:rPr>
              <w:t xml:space="preserve"> &amp; Interview </w:t>
            </w:r>
          </w:p>
        </w:tc>
      </w:tr>
      <w:tr w:rsidR="00BF74EA" w:rsidRPr="004C25B1" w14:paraId="155F9565" w14:textId="77777777" w:rsidTr="00FF4B28">
        <w:trPr>
          <w:trHeight w:val="397"/>
        </w:trPr>
        <w:tc>
          <w:tcPr>
            <w:tcW w:w="4010" w:type="dxa"/>
            <w:shd w:val="clear" w:color="auto" w:fill="auto"/>
            <w:vAlign w:val="center"/>
          </w:tcPr>
          <w:p w14:paraId="153D7EA4" w14:textId="77777777" w:rsidR="00BF74EA" w:rsidRDefault="00BF74EA" w:rsidP="00FF4B28">
            <w:pPr>
              <w:rPr>
                <w:szCs w:val="22"/>
              </w:rPr>
            </w:pPr>
            <w:r>
              <w:rPr>
                <w:szCs w:val="22"/>
              </w:rPr>
              <w:t xml:space="preserve">Service improvement </w:t>
            </w:r>
          </w:p>
        </w:tc>
        <w:tc>
          <w:tcPr>
            <w:tcW w:w="1243" w:type="dxa"/>
            <w:shd w:val="clear" w:color="auto" w:fill="auto"/>
            <w:vAlign w:val="center"/>
          </w:tcPr>
          <w:p w14:paraId="73301033" w14:textId="77777777" w:rsidR="00BF74EA" w:rsidRPr="001C7EF5" w:rsidRDefault="00BF74EA" w:rsidP="00FF4B28">
            <w:pPr>
              <w:jc w:val="both"/>
              <w:rPr>
                <w:rFonts w:cs="Arial"/>
                <w:b/>
                <w:szCs w:val="22"/>
              </w:rPr>
            </w:pPr>
            <w:r>
              <w:rPr>
                <w:rFonts w:cs="Arial"/>
                <w:b/>
                <w:szCs w:val="22"/>
              </w:rPr>
              <w:t>Y</w:t>
            </w:r>
          </w:p>
        </w:tc>
        <w:tc>
          <w:tcPr>
            <w:tcW w:w="1481" w:type="dxa"/>
            <w:shd w:val="clear" w:color="auto" w:fill="auto"/>
            <w:vAlign w:val="center"/>
          </w:tcPr>
          <w:p w14:paraId="15EA5E54" w14:textId="77777777" w:rsidR="00BF74EA" w:rsidRDefault="00BF74EA" w:rsidP="00FF4B28">
            <w:pPr>
              <w:jc w:val="both"/>
              <w:rPr>
                <w:rFonts w:cs="Arial"/>
                <w:b/>
                <w:color w:val="FF0000"/>
                <w:szCs w:val="22"/>
              </w:rPr>
            </w:pPr>
          </w:p>
        </w:tc>
        <w:tc>
          <w:tcPr>
            <w:tcW w:w="2282" w:type="dxa"/>
          </w:tcPr>
          <w:p w14:paraId="5B318246" w14:textId="77777777" w:rsidR="00BF74EA" w:rsidRDefault="00BF74EA" w:rsidP="00FF4B28">
            <w:pPr>
              <w:rPr>
                <w:rFonts w:cs="Arial"/>
                <w:b/>
                <w:color w:val="FF0000"/>
                <w:szCs w:val="22"/>
              </w:rPr>
            </w:pPr>
            <w:r w:rsidRPr="00B5708E">
              <w:rPr>
                <w:rFonts w:cs="Arial"/>
                <w:b/>
                <w:szCs w:val="22"/>
              </w:rPr>
              <w:t>Application</w:t>
            </w:r>
            <w:r>
              <w:rPr>
                <w:rFonts w:cs="Arial"/>
                <w:b/>
                <w:szCs w:val="22"/>
              </w:rPr>
              <w:t xml:space="preserve"> &amp; Interview</w:t>
            </w:r>
          </w:p>
        </w:tc>
      </w:tr>
      <w:tr w:rsidR="00BF74EA" w:rsidRPr="004C25B1" w14:paraId="25627DBD" w14:textId="77777777" w:rsidTr="00FF4B28">
        <w:trPr>
          <w:trHeight w:val="397"/>
        </w:trPr>
        <w:tc>
          <w:tcPr>
            <w:tcW w:w="4010" w:type="dxa"/>
            <w:shd w:val="clear" w:color="auto" w:fill="auto"/>
            <w:vAlign w:val="center"/>
          </w:tcPr>
          <w:p w14:paraId="0EF2EEA1" w14:textId="77777777" w:rsidR="00BF74EA" w:rsidRDefault="00BF74EA" w:rsidP="00FF4B28">
            <w:pPr>
              <w:rPr>
                <w:szCs w:val="22"/>
              </w:rPr>
            </w:pPr>
            <w:r>
              <w:rPr>
                <w:szCs w:val="22"/>
              </w:rPr>
              <w:t xml:space="preserve">Successful partnership working </w:t>
            </w:r>
          </w:p>
        </w:tc>
        <w:tc>
          <w:tcPr>
            <w:tcW w:w="1243" w:type="dxa"/>
            <w:shd w:val="clear" w:color="auto" w:fill="auto"/>
            <w:vAlign w:val="center"/>
          </w:tcPr>
          <w:p w14:paraId="18B94D0A" w14:textId="77777777" w:rsidR="00BF74EA" w:rsidRDefault="00BF74EA" w:rsidP="00FF4B28">
            <w:pPr>
              <w:jc w:val="both"/>
              <w:rPr>
                <w:rFonts w:cs="Arial"/>
                <w:b/>
                <w:szCs w:val="22"/>
              </w:rPr>
            </w:pPr>
            <w:r>
              <w:rPr>
                <w:rFonts w:cs="Arial"/>
                <w:b/>
                <w:szCs w:val="22"/>
              </w:rPr>
              <w:t>Y</w:t>
            </w:r>
          </w:p>
        </w:tc>
        <w:tc>
          <w:tcPr>
            <w:tcW w:w="1481" w:type="dxa"/>
            <w:shd w:val="clear" w:color="auto" w:fill="auto"/>
            <w:vAlign w:val="center"/>
          </w:tcPr>
          <w:p w14:paraId="17CD351A" w14:textId="77777777" w:rsidR="00BF74EA" w:rsidRPr="00B05542" w:rsidRDefault="00BF74EA" w:rsidP="00FF4B28">
            <w:pPr>
              <w:jc w:val="both"/>
              <w:rPr>
                <w:rFonts w:cs="Arial"/>
                <w:szCs w:val="22"/>
              </w:rPr>
            </w:pPr>
          </w:p>
        </w:tc>
        <w:tc>
          <w:tcPr>
            <w:tcW w:w="2282" w:type="dxa"/>
          </w:tcPr>
          <w:p w14:paraId="367AF053" w14:textId="77777777" w:rsidR="00BF74EA" w:rsidRPr="00B05542" w:rsidRDefault="00BF74EA" w:rsidP="00FF4B28">
            <w:pPr>
              <w:rPr>
                <w:rFonts w:cs="Arial"/>
                <w:szCs w:val="22"/>
              </w:rPr>
            </w:pPr>
            <w:r w:rsidRPr="00B5708E">
              <w:rPr>
                <w:rFonts w:cs="Arial"/>
                <w:b/>
                <w:szCs w:val="22"/>
              </w:rPr>
              <w:t>Application</w:t>
            </w:r>
            <w:r>
              <w:rPr>
                <w:rFonts w:cs="Arial"/>
                <w:b/>
                <w:szCs w:val="22"/>
              </w:rPr>
              <w:t xml:space="preserve"> &amp; Interview</w:t>
            </w:r>
          </w:p>
        </w:tc>
      </w:tr>
      <w:tr w:rsidR="00BF74EA" w:rsidRPr="004C25B1" w14:paraId="57BA7E79" w14:textId="77777777" w:rsidTr="00FF4B28">
        <w:trPr>
          <w:trHeight w:val="397"/>
        </w:trPr>
        <w:tc>
          <w:tcPr>
            <w:tcW w:w="4010" w:type="dxa"/>
            <w:shd w:val="clear" w:color="auto" w:fill="auto"/>
            <w:vAlign w:val="center"/>
          </w:tcPr>
          <w:p w14:paraId="4E7E907A" w14:textId="77777777" w:rsidR="00BF74EA" w:rsidRDefault="00BF74EA" w:rsidP="00FF4B28">
            <w:pPr>
              <w:rPr>
                <w:szCs w:val="22"/>
              </w:rPr>
            </w:pPr>
            <w:r>
              <w:rPr>
                <w:szCs w:val="22"/>
              </w:rPr>
              <w:t xml:space="preserve">Analysing and </w:t>
            </w:r>
            <w:proofErr w:type="gramStart"/>
            <w:r>
              <w:rPr>
                <w:szCs w:val="22"/>
              </w:rPr>
              <w:t>interpreting  patient</w:t>
            </w:r>
            <w:proofErr w:type="gramEnd"/>
            <w:r>
              <w:rPr>
                <w:szCs w:val="22"/>
              </w:rPr>
              <w:t xml:space="preserve"> data sets </w:t>
            </w:r>
          </w:p>
        </w:tc>
        <w:tc>
          <w:tcPr>
            <w:tcW w:w="1243" w:type="dxa"/>
            <w:shd w:val="clear" w:color="auto" w:fill="auto"/>
            <w:vAlign w:val="center"/>
          </w:tcPr>
          <w:p w14:paraId="687989D6" w14:textId="77777777" w:rsidR="00BF74EA" w:rsidRDefault="00BF74EA" w:rsidP="00FF4B28">
            <w:pPr>
              <w:jc w:val="both"/>
              <w:rPr>
                <w:rFonts w:cs="Arial"/>
                <w:b/>
                <w:szCs w:val="22"/>
              </w:rPr>
            </w:pPr>
          </w:p>
        </w:tc>
        <w:tc>
          <w:tcPr>
            <w:tcW w:w="1481" w:type="dxa"/>
            <w:shd w:val="clear" w:color="auto" w:fill="auto"/>
            <w:vAlign w:val="center"/>
          </w:tcPr>
          <w:p w14:paraId="19A9B7B4" w14:textId="77777777" w:rsidR="00BF74EA" w:rsidRPr="00A15EFA" w:rsidRDefault="00BF74EA" w:rsidP="00FF4B28">
            <w:pPr>
              <w:jc w:val="both"/>
              <w:rPr>
                <w:rFonts w:cs="Arial"/>
                <w:b/>
                <w:szCs w:val="22"/>
              </w:rPr>
            </w:pPr>
            <w:r w:rsidRPr="00A15EFA">
              <w:rPr>
                <w:rFonts w:cs="Arial"/>
                <w:b/>
                <w:szCs w:val="22"/>
              </w:rPr>
              <w:t>Y</w:t>
            </w:r>
          </w:p>
        </w:tc>
        <w:tc>
          <w:tcPr>
            <w:tcW w:w="2282" w:type="dxa"/>
          </w:tcPr>
          <w:p w14:paraId="1EF92984" w14:textId="77777777" w:rsidR="00BF74EA" w:rsidRPr="00B5708E" w:rsidRDefault="00BF74EA" w:rsidP="00FF4B28">
            <w:pPr>
              <w:rPr>
                <w:rFonts w:cs="Arial"/>
                <w:b/>
                <w:szCs w:val="22"/>
              </w:rPr>
            </w:pPr>
            <w:r w:rsidRPr="00B5708E">
              <w:rPr>
                <w:rFonts w:cs="Arial"/>
                <w:b/>
                <w:szCs w:val="22"/>
              </w:rPr>
              <w:t>Application</w:t>
            </w:r>
            <w:r>
              <w:rPr>
                <w:rFonts w:cs="Arial"/>
                <w:b/>
                <w:szCs w:val="22"/>
              </w:rPr>
              <w:t xml:space="preserve"> &amp; Interview</w:t>
            </w:r>
          </w:p>
        </w:tc>
      </w:tr>
      <w:tr w:rsidR="00BF74EA" w:rsidRPr="004C25B1" w14:paraId="54AAD053" w14:textId="77777777" w:rsidTr="00FF4B28">
        <w:trPr>
          <w:trHeight w:val="397"/>
        </w:trPr>
        <w:tc>
          <w:tcPr>
            <w:tcW w:w="4010" w:type="dxa"/>
            <w:shd w:val="clear" w:color="auto" w:fill="auto"/>
            <w:vAlign w:val="center"/>
          </w:tcPr>
          <w:p w14:paraId="2892D9C6" w14:textId="77777777" w:rsidR="00BF74EA" w:rsidRDefault="00BF74EA" w:rsidP="00FF4B28">
            <w:pPr>
              <w:rPr>
                <w:szCs w:val="22"/>
              </w:rPr>
            </w:pPr>
            <w:r w:rsidRPr="00B05542">
              <w:rPr>
                <w:szCs w:val="22"/>
              </w:rPr>
              <w:t>Understanding of primary care services</w:t>
            </w:r>
            <w:r>
              <w:rPr>
                <w:szCs w:val="22"/>
              </w:rPr>
              <w:t xml:space="preserve"> &amp; community health services </w:t>
            </w:r>
          </w:p>
        </w:tc>
        <w:tc>
          <w:tcPr>
            <w:tcW w:w="1243" w:type="dxa"/>
            <w:shd w:val="clear" w:color="auto" w:fill="auto"/>
            <w:vAlign w:val="center"/>
          </w:tcPr>
          <w:p w14:paraId="24B95766" w14:textId="77777777" w:rsidR="00BF74EA" w:rsidRPr="001C7EF5" w:rsidRDefault="00BF74EA" w:rsidP="00FF4B28">
            <w:pPr>
              <w:jc w:val="both"/>
              <w:rPr>
                <w:rFonts w:cs="Arial"/>
                <w:b/>
                <w:szCs w:val="22"/>
              </w:rPr>
            </w:pPr>
          </w:p>
        </w:tc>
        <w:tc>
          <w:tcPr>
            <w:tcW w:w="1481" w:type="dxa"/>
            <w:shd w:val="clear" w:color="auto" w:fill="auto"/>
            <w:vAlign w:val="center"/>
          </w:tcPr>
          <w:p w14:paraId="755AAF0E" w14:textId="77777777" w:rsidR="00BF74EA" w:rsidRPr="00312394" w:rsidRDefault="00BF74EA" w:rsidP="00FF4B28">
            <w:pPr>
              <w:rPr>
                <w:rFonts w:cs="Arial"/>
                <w:b/>
                <w:szCs w:val="22"/>
              </w:rPr>
            </w:pPr>
            <w:r>
              <w:rPr>
                <w:rFonts w:cs="Arial"/>
                <w:b/>
                <w:szCs w:val="22"/>
              </w:rPr>
              <w:t>Y</w:t>
            </w:r>
          </w:p>
        </w:tc>
        <w:tc>
          <w:tcPr>
            <w:tcW w:w="2282" w:type="dxa"/>
          </w:tcPr>
          <w:p w14:paraId="32FAA579" w14:textId="77777777" w:rsidR="00BF74EA" w:rsidRDefault="00BF74EA" w:rsidP="00FF4B28">
            <w:pPr>
              <w:rPr>
                <w:rFonts w:cs="Arial"/>
                <w:b/>
                <w:szCs w:val="22"/>
              </w:rPr>
            </w:pPr>
            <w:r>
              <w:rPr>
                <w:rFonts w:cs="Arial"/>
                <w:b/>
                <w:szCs w:val="22"/>
              </w:rPr>
              <w:t>Interview</w:t>
            </w:r>
          </w:p>
        </w:tc>
      </w:tr>
      <w:tr w:rsidR="00BF74EA" w:rsidRPr="004C25B1" w14:paraId="0C5BAD6C" w14:textId="77777777" w:rsidTr="00FF4B28">
        <w:trPr>
          <w:trHeight w:val="397"/>
        </w:trPr>
        <w:tc>
          <w:tcPr>
            <w:tcW w:w="4010" w:type="dxa"/>
            <w:shd w:val="clear" w:color="auto" w:fill="auto"/>
            <w:vAlign w:val="center"/>
          </w:tcPr>
          <w:p w14:paraId="3806D0ED" w14:textId="77777777" w:rsidR="00BF74EA" w:rsidRDefault="00BF74EA" w:rsidP="00FF4B28">
            <w:pPr>
              <w:rPr>
                <w:szCs w:val="22"/>
              </w:rPr>
            </w:pPr>
            <w:r>
              <w:rPr>
                <w:szCs w:val="22"/>
              </w:rPr>
              <w:t xml:space="preserve">Confident with IT </w:t>
            </w:r>
          </w:p>
        </w:tc>
        <w:tc>
          <w:tcPr>
            <w:tcW w:w="1243" w:type="dxa"/>
            <w:shd w:val="clear" w:color="auto" w:fill="auto"/>
            <w:vAlign w:val="center"/>
          </w:tcPr>
          <w:p w14:paraId="7889E697" w14:textId="77777777" w:rsidR="00BF74EA" w:rsidRPr="001C7EF5" w:rsidRDefault="00BF74EA" w:rsidP="00FF4B28">
            <w:pPr>
              <w:jc w:val="both"/>
              <w:rPr>
                <w:rFonts w:cs="Arial"/>
                <w:b/>
                <w:szCs w:val="22"/>
              </w:rPr>
            </w:pPr>
            <w:r>
              <w:rPr>
                <w:rFonts w:cs="Arial"/>
                <w:b/>
                <w:szCs w:val="22"/>
              </w:rPr>
              <w:t>Y</w:t>
            </w:r>
          </w:p>
        </w:tc>
        <w:tc>
          <w:tcPr>
            <w:tcW w:w="1481" w:type="dxa"/>
            <w:shd w:val="clear" w:color="auto" w:fill="auto"/>
            <w:vAlign w:val="center"/>
          </w:tcPr>
          <w:p w14:paraId="5D602E88" w14:textId="77777777" w:rsidR="00BF74EA" w:rsidRPr="00C134E8" w:rsidRDefault="00BF74EA" w:rsidP="00FF4B28">
            <w:pPr>
              <w:jc w:val="both"/>
              <w:rPr>
                <w:rFonts w:cs="Arial"/>
                <w:b/>
                <w:color w:val="FF0000"/>
                <w:szCs w:val="22"/>
              </w:rPr>
            </w:pPr>
          </w:p>
        </w:tc>
        <w:tc>
          <w:tcPr>
            <w:tcW w:w="2282" w:type="dxa"/>
          </w:tcPr>
          <w:p w14:paraId="4DE60507" w14:textId="77777777" w:rsidR="00BF74EA" w:rsidRPr="00C134E8" w:rsidRDefault="00BF74EA" w:rsidP="00FF4B28">
            <w:pPr>
              <w:rPr>
                <w:rFonts w:cs="Arial"/>
                <w:b/>
                <w:color w:val="FF0000"/>
                <w:szCs w:val="22"/>
              </w:rPr>
            </w:pPr>
            <w:r w:rsidRPr="00B5708E">
              <w:rPr>
                <w:rFonts w:cs="Arial"/>
                <w:b/>
                <w:szCs w:val="22"/>
              </w:rPr>
              <w:t>Application</w:t>
            </w:r>
            <w:r>
              <w:rPr>
                <w:rFonts w:cs="Arial"/>
                <w:b/>
                <w:szCs w:val="22"/>
              </w:rPr>
              <w:t xml:space="preserve"> &amp; Interview</w:t>
            </w:r>
          </w:p>
        </w:tc>
      </w:tr>
      <w:tr w:rsidR="00BF74EA" w:rsidRPr="004C25B1" w14:paraId="126BF02D" w14:textId="77777777" w:rsidTr="00FF4B28">
        <w:trPr>
          <w:trHeight w:val="397"/>
        </w:trPr>
        <w:tc>
          <w:tcPr>
            <w:tcW w:w="4010" w:type="dxa"/>
            <w:shd w:val="clear" w:color="auto" w:fill="auto"/>
            <w:vAlign w:val="center"/>
          </w:tcPr>
          <w:p w14:paraId="3418AD7A" w14:textId="77777777" w:rsidR="00BF74EA" w:rsidRDefault="00BF74EA" w:rsidP="00FF4B28">
            <w:pPr>
              <w:rPr>
                <w:szCs w:val="22"/>
              </w:rPr>
            </w:pPr>
            <w:r>
              <w:rPr>
                <w:szCs w:val="22"/>
              </w:rPr>
              <w:t>M</w:t>
            </w:r>
            <w:r w:rsidRPr="00C55512">
              <w:rPr>
                <w:szCs w:val="22"/>
              </w:rPr>
              <w:t>anaging health services</w:t>
            </w:r>
          </w:p>
        </w:tc>
        <w:tc>
          <w:tcPr>
            <w:tcW w:w="1243" w:type="dxa"/>
            <w:shd w:val="clear" w:color="auto" w:fill="auto"/>
            <w:vAlign w:val="center"/>
          </w:tcPr>
          <w:p w14:paraId="31C3DF5D" w14:textId="77777777" w:rsidR="00BF74EA" w:rsidRDefault="00BF74EA" w:rsidP="00FF4B28">
            <w:pPr>
              <w:jc w:val="both"/>
              <w:rPr>
                <w:rFonts w:cs="Arial"/>
                <w:b/>
                <w:szCs w:val="22"/>
              </w:rPr>
            </w:pPr>
          </w:p>
        </w:tc>
        <w:tc>
          <w:tcPr>
            <w:tcW w:w="1481" w:type="dxa"/>
            <w:shd w:val="clear" w:color="auto" w:fill="auto"/>
            <w:vAlign w:val="center"/>
          </w:tcPr>
          <w:p w14:paraId="425CB58C" w14:textId="77777777" w:rsidR="00BF74EA" w:rsidRPr="00C134E8" w:rsidRDefault="00BF74EA" w:rsidP="00FF4B28">
            <w:pPr>
              <w:jc w:val="both"/>
              <w:rPr>
                <w:rFonts w:cs="Arial"/>
                <w:b/>
                <w:color w:val="FF0000"/>
                <w:szCs w:val="22"/>
              </w:rPr>
            </w:pPr>
            <w:r w:rsidRPr="00B05542">
              <w:rPr>
                <w:rFonts w:cs="Arial"/>
                <w:b/>
                <w:szCs w:val="22"/>
              </w:rPr>
              <w:t>Y</w:t>
            </w:r>
          </w:p>
        </w:tc>
        <w:tc>
          <w:tcPr>
            <w:tcW w:w="2282" w:type="dxa"/>
          </w:tcPr>
          <w:p w14:paraId="79AD8FA0" w14:textId="77777777" w:rsidR="00BF74EA" w:rsidRPr="00B05542" w:rsidRDefault="00BF74EA" w:rsidP="00FF4B28">
            <w:pPr>
              <w:rPr>
                <w:rFonts w:cs="Arial"/>
                <w:b/>
                <w:szCs w:val="22"/>
              </w:rPr>
            </w:pPr>
            <w:r w:rsidRPr="00B5708E">
              <w:rPr>
                <w:rFonts w:cs="Arial"/>
                <w:b/>
                <w:szCs w:val="22"/>
              </w:rPr>
              <w:t>Application</w:t>
            </w:r>
            <w:r>
              <w:rPr>
                <w:rFonts w:cs="Arial"/>
                <w:b/>
                <w:szCs w:val="22"/>
              </w:rPr>
              <w:t xml:space="preserve"> &amp; Interview</w:t>
            </w:r>
          </w:p>
        </w:tc>
      </w:tr>
      <w:tr w:rsidR="00BF74EA" w:rsidRPr="006D4551" w14:paraId="7B88CFD5" w14:textId="77777777" w:rsidTr="00FF4B28">
        <w:trPr>
          <w:trHeight w:val="397"/>
        </w:trPr>
        <w:tc>
          <w:tcPr>
            <w:tcW w:w="6734" w:type="dxa"/>
            <w:gridSpan w:val="3"/>
            <w:shd w:val="clear" w:color="auto" w:fill="D9D9D9" w:themeFill="background1" w:themeFillShade="D9"/>
            <w:vAlign w:val="center"/>
          </w:tcPr>
          <w:p w14:paraId="51E9BC59" w14:textId="77777777" w:rsidR="00BF74EA" w:rsidRPr="00B05542" w:rsidRDefault="00BF74EA" w:rsidP="00FF4B28">
            <w:pPr>
              <w:rPr>
                <w:b/>
                <w:szCs w:val="22"/>
              </w:rPr>
            </w:pPr>
            <w:r>
              <w:rPr>
                <w:b/>
                <w:szCs w:val="22"/>
              </w:rPr>
              <w:t xml:space="preserve">Skills and knowledge </w:t>
            </w:r>
          </w:p>
        </w:tc>
        <w:tc>
          <w:tcPr>
            <w:tcW w:w="2282" w:type="dxa"/>
            <w:shd w:val="clear" w:color="auto" w:fill="D9D9D9" w:themeFill="background1" w:themeFillShade="D9"/>
          </w:tcPr>
          <w:p w14:paraId="0EEB7F8C" w14:textId="77777777" w:rsidR="00BF74EA" w:rsidRPr="00B05542" w:rsidRDefault="00BF74EA" w:rsidP="00FF4B28">
            <w:pPr>
              <w:rPr>
                <w:b/>
                <w:szCs w:val="22"/>
              </w:rPr>
            </w:pPr>
          </w:p>
        </w:tc>
      </w:tr>
      <w:tr w:rsidR="00BF74EA" w:rsidRPr="004C25B1" w14:paraId="31D04FFA" w14:textId="77777777" w:rsidTr="00FF4B28">
        <w:trPr>
          <w:trHeight w:val="397"/>
        </w:trPr>
        <w:tc>
          <w:tcPr>
            <w:tcW w:w="4010" w:type="dxa"/>
            <w:shd w:val="clear" w:color="auto" w:fill="FFFFFF"/>
            <w:vAlign w:val="center"/>
          </w:tcPr>
          <w:p w14:paraId="4A9A2480" w14:textId="77777777" w:rsidR="00BF74EA" w:rsidRDefault="00BF74EA" w:rsidP="00FF4B28">
            <w:pPr>
              <w:pStyle w:val="ListParagraph"/>
              <w:ind w:left="0"/>
              <w:jc w:val="both"/>
              <w:rPr>
                <w:szCs w:val="22"/>
              </w:rPr>
            </w:pPr>
            <w:r>
              <w:rPr>
                <w:szCs w:val="22"/>
              </w:rPr>
              <w:t xml:space="preserve">Negotiation skills </w:t>
            </w:r>
          </w:p>
        </w:tc>
        <w:tc>
          <w:tcPr>
            <w:tcW w:w="1243" w:type="dxa"/>
            <w:shd w:val="clear" w:color="auto" w:fill="FFFFFF"/>
            <w:vAlign w:val="center"/>
          </w:tcPr>
          <w:p w14:paraId="167721BD" w14:textId="77777777" w:rsidR="00BF74EA" w:rsidRPr="008B7DB2" w:rsidRDefault="00BF74EA" w:rsidP="00FF4B28">
            <w:pPr>
              <w:jc w:val="both"/>
              <w:rPr>
                <w:rFonts w:cs="Arial"/>
                <w:b/>
                <w:szCs w:val="22"/>
              </w:rPr>
            </w:pPr>
            <w:r>
              <w:rPr>
                <w:rFonts w:cs="Arial"/>
                <w:b/>
                <w:szCs w:val="22"/>
              </w:rPr>
              <w:t>Y</w:t>
            </w:r>
          </w:p>
        </w:tc>
        <w:tc>
          <w:tcPr>
            <w:tcW w:w="1481" w:type="dxa"/>
            <w:shd w:val="clear" w:color="auto" w:fill="FFFFFF"/>
            <w:vAlign w:val="center"/>
          </w:tcPr>
          <w:p w14:paraId="7355FDF7" w14:textId="77777777" w:rsidR="00BF74EA" w:rsidRDefault="00BF74EA" w:rsidP="00FF4B28">
            <w:pPr>
              <w:jc w:val="both"/>
              <w:rPr>
                <w:rFonts w:cs="Arial"/>
                <w:b/>
                <w:szCs w:val="22"/>
              </w:rPr>
            </w:pPr>
          </w:p>
        </w:tc>
        <w:tc>
          <w:tcPr>
            <w:tcW w:w="2282" w:type="dxa"/>
            <w:shd w:val="clear" w:color="auto" w:fill="FFFFFF"/>
          </w:tcPr>
          <w:p w14:paraId="44FCD04F" w14:textId="77777777" w:rsidR="00BF74EA" w:rsidRDefault="00BF74EA" w:rsidP="00FF4B28">
            <w:pPr>
              <w:rPr>
                <w:rFonts w:cs="Arial"/>
                <w:b/>
                <w:szCs w:val="22"/>
              </w:rPr>
            </w:pPr>
            <w:r w:rsidRPr="00B5708E">
              <w:rPr>
                <w:rFonts w:cs="Arial"/>
                <w:b/>
                <w:szCs w:val="22"/>
              </w:rPr>
              <w:t>Application</w:t>
            </w:r>
            <w:r>
              <w:rPr>
                <w:rFonts w:cs="Arial"/>
                <w:b/>
                <w:szCs w:val="22"/>
              </w:rPr>
              <w:t xml:space="preserve"> </w:t>
            </w:r>
            <w:proofErr w:type="gramStart"/>
            <w:r>
              <w:rPr>
                <w:rFonts w:cs="Arial"/>
                <w:b/>
                <w:szCs w:val="22"/>
              </w:rPr>
              <w:t>&amp;  Interview</w:t>
            </w:r>
            <w:proofErr w:type="gramEnd"/>
          </w:p>
        </w:tc>
      </w:tr>
      <w:tr w:rsidR="00BF74EA" w:rsidRPr="004C25B1" w14:paraId="47FE158A" w14:textId="77777777" w:rsidTr="00FF4B28">
        <w:trPr>
          <w:trHeight w:val="397"/>
        </w:trPr>
        <w:tc>
          <w:tcPr>
            <w:tcW w:w="4010" w:type="dxa"/>
            <w:shd w:val="clear" w:color="auto" w:fill="FFFFFF"/>
            <w:vAlign w:val="center"/>
          </w:tcPr>
          <w:p w14:paraId="1F98E52A" w14:textId="77777777" w:rsidR="00BF74EA" w:rsidRDefault="00BF74EA" w:rsidP="00FF4B28">
            <w:pPr>
              <w:pStyle w:val="ListParagraph"/>
              <w:ind w:left="0"/>
              <w:jc w:val="both"/>
              <w:rPr>
                <w:szCs w:val="22"/>
              </w:rPr>
            </w:pPr>
            <w:r w:rsidRPr="000C1079">
              <w:rPr>
                <w:szCs w:val="22"/>
              </w:rPr>
              <w:t xml:space="preserve">Working </w:t>
            </w:r>
            <w:r>
              <w:rPr>
                <w:szCs w:val="22"/>
              </w:rPr>
              <w:t xml:space="preserve">alongside senior management </w:t>
            </w:r>
            <w:proofErr w:type="gramStart"/>
            <w:r>
              <w:rPr>
                <w:szCs w:val="22"/>
              </w:rPr>
              <w:t>teams  /</w:t>
            </w:r>
            <w:proofErr w:type="gramEnd"/>
            <w:r>
              <w:rPr>
                <w:szCs w:val="22"/>
              </w:rPr>
              <w:t xml:space="preserve"> supporting </w:t>
            </w:r>
            <w:r w:rsidRPr="000C1079">
              <w:rPr>
                <w:szCs w:val="22"/>
              </w:rPr>
              <w:t>Director</w:t>
            </w:r>
            <w:r>
              <w:rPr>
                <w:szCs w:val="22"/>
              </w:rPr>
              <w:t>s</w:t>
            </w:r>
            <w:r w:rsidRPr="000C1079">
              <w:rPr>
                <w:szCs w:val="22"/>
              </w:rPr>
              <w:t xml:space="preserve"> </w:t>
            </w:r>
          </w:p>
          <w:p w14:paraId="479C50B4" w14:textId="77777777" w:rsidR="00BF74EA" w:rsidRDefault="00BF74EA" w:rsidP="00FF4B28">
            <w:pPr>
              <w:pStyle w:val="ListParagraph"/>
              <w:ind w:left="0"/>
              <w:jc w:val="both"/>
              <w:rPr>
                <w:szCs w:val="22"/>
              </w:rPr>
            </w:pPr>
          </w:p>
        </w:tc>
        <w:tc>
          <w:tcPr>
            <w:tcW w:w="1243" w:type="dxa"/>
            <w:shd w:val="clear" w:color="auto" w:fill="FFFFFF"/>
            <w:vAlign w:val="center"/>
          </w:tcPr>
          <w:p w14:paraId="52D0D811" w14:textId="77777777" w:rsidR="00BF74EA" w:rsidRPr="008B7DB2" w:rsidRDefault="00BF74EA" w:rsidP="00FF4B28">
            <w:pPr>
              <w:jc w:val="both"/>
              <w:rPr>
                <w:rFonts w:cs="Arial"/>
                <w:b/>
                <w:szCs w:val="22"/>
              </w:rPr>
            </w:pPr>
            <w:r>
              <w:rPr>
                <w:rFonts w:cs="Arial"/>
                <w:b/>
                <w:szCs w:val="22"/>
              </w:rPr>
              <w:t>Y</w:t>
            </w:r>
          </w:p>
        </w:tc>
        <w:tc>
          <w:tcPr>
            <w:tcW w:w="1481" w:type="dxa"/>
            <w:shd w:val="clear" w:color="auto" w:fill="FFFFFF"/>
            <w:vAlign w:val="center"/>
          </w:tcPr>
          <w:p w14:paraId="30FDD360" w14:textId="77777777" w:rsidR="00BF74EA" w:rsidRDefault="00BF74EA" w:rsidP="00FF4B28">
            <w:pPr>
              <w:jc w:val="both"/>
              <w:rPr>
                <w:rFonts w:cs="Arial"/>
                <w:b/>
                <w:szCs w:val="22"/>
              </w:rPr>
            </w:pPr>
          </w:p>
        </w:tc>
        <w:tc>
          <w:tcPr>
            <w:tcW w:w="2282" w:type="dxa"/>
            <w:shd w:val="clear" w:color="auto" w:fill="FFFFFF"/>
          </w:tcPr>
          <w:p w14:paraId="14A2E37E" w14:textId="77777777" w:rsidR="00BF74EA" w:rsidRDefault="00BF74EA" w:rsidP="00FF4B28">
            <w:pPr>
              <w:rPr>
                <w:rFonts w:cs="Arial"/>
                <w:b/>
                <w:szCs w:val="22"/>
              </w:rPr>
            </w:pPr>
            <w:r>
              <w:rPr>
                <w:rFonts w:cs="Arial"/>
                <w:b/>
                <w:szCs w:val="22"/>
              </w:rPr>
              <w:t xml:space="preserve">Application &amp; Interview </w:t>
            </w:r>
          </w:p>
        </w:tc>
      </w:tr>
      <w:tr w:rsidR="00BF74EA" w:rsidRPr="004C25B1" w14:paraId="27DB1E8C" w14:textId="77777777" w:rsidTr="00FF4B28">
        <w:trPr>
          <w:trHeight w:val="397"/>
        </w:trPr>
        <w:tc>
          <w:tcPr>
            <w:tcW w:w="4010" w:type="dxa"/>
            <w:shd w:val="clear" w:color="auto" w:fill="FFFFFF"/>
            <w:vAlign w:val="center"/>
          </w:tcPr>
          <w:p w14:paraId="798D34E2" w14:textId="77777777" w:rsidR="00BF74EA" w:rsidRDefault="00BF74EA" w:rsidP="00FF4B28">
            <w:pPr>
              <w:pStyle w:val="ListParagraph"/>
              <w:ind w:left="0"/>
              <w:jc w:val="both"/>
              <w:rPr>
                <w:szCs w:val="22"/>
              </w:rPr>
            </w:pPr>
            <w:r>
              <w:rPr>
                <w:szCs w:val="22"/>
              </w:rPr>
              <w:t xml:space="preserve">Ability to use own initiative </w:t>
            </w:r>
          </w:p>
        </w:tc>
        <w:tc>
          <w:tcPr>
            <w:tcW w:w="1243" w:type="dxa"/>
            <w:shd w:val="clear" w:color="auto" w:fill="FFFFFF"/>
            <w:vAlign w:val="center"/>
          </w:tcPr>
          <w:p w14:paraId="3932B591" w14:textId="77777777" w:rsidR="00BF74EA" w:rsidRDefault="00BF74EA" w:rsidP="00FF4B28">
            <w:pPr>
              <w:jc w:val="both"/>
              <w:rPr>
                <w:rFonts w:cs="Arial"/>
                <w:b/>
                <w:szCs w:val="22"/>
              </w:rPr>
            </w:pPr>
            <w:r>
              <w:rPr>
                <w:rFonts w:cs="Arial"/>
                <w:b/>
                <w:szCs w:val="22"/>
              </w:rPr>
              <w:t>Y</w:t>
            </w:r>
          </w:p>
        </w:tc>
        <w:tc>
          <w:tcPr>
            <w:tcW w:w="1481" w:type="dxa"/>
            <w:shd w:val="clear" w:color="auto" w:fill="FFFFFF"/>
            <w:vAlign w:val="center"/>
          </w:tcPr>
          <w:p w14:paraId="696C5211" w14:textId="77777777" w:rsidR="00BF74EA" w:rsidRDefault="00BF74EA" w:rsidP="00FF4B28">
            <w:pPr>
              <w:jc w:val="both"/>
              <w:rPr>
                <w:rFonts w:cs="Arial"/>
                <w:b/>
                <w:szCs w:val="22"/>
              </w:rPr>
            </w:pPr>
          </w:p>
        </w:tc>
        <w:tc>
          <w:tcPr>
            <w:tcW w:w="2282" w:type="dxa"/>
            <w:shd w:val="clear" w:color="auto" w:fill="FFFFFF"/>
          </w:tcPr>
          <w:p w14:paraId="7B954092" w14:textId="77777777" w:rsidR="00BF74EA" w:rsidRDefault="00BF74EA" w:rsidP="00FF4B28">
            <w:pPr>
              <w:rPr>
                <w:rFonts w:cs="Arial"/>
                <w:b/>
                <w:szCs w:val="22"/>
              </w:rPr>
            </w:pPr>
            <w:r w:rsidRPr="00B5708E">
              <w:rPr>
                <w:rFonts w:cs="Arial"/>
                <w:b/>
                <w:szCs w:val="22"/>
              </w:rPr>
              <w:t>Application</w:t>
            </w:r>
            <w:r>
              <w:rPr>
                <w:rFonts w:cs="Arial"/>
                <w:b/>
                <w:szCs w:val="22"/>
              </w:rPr>
              <w:t xml:space="preserve"> </w:t>
            </w:r>
            <w:proofErr w:type="gramStart"/>
            <w:r>
              <w:rPr>
                <w:rFonts w:cs="Arial"/>
                <w:b/>
                <w:szCs w:val="22"/>
              </w:rPr>
              <w:t>&amp;  Interview</w:t>
            </w:r>
            <w:proofErr w:type="gramEnd"/>
          </w:p>
        </w:tc>
      </w:tr>
      <w:tr w:rsidR="00BF74EA" w:rsidRPr="004C25B1" w14:paraId="5E06B224" w14:textId="77777777" w:rsidTr="00FF4B28">
        <w:trPr>
          <w:trHeight w:val="397"/>
        </w:trPr>
        <w:tc>
          <w:tcPr>
            <w:tcW w:w="4010" w:type="dxa"/>
            <w:shd w:val="clear" w:color="auto" w:fill="FFFFFF"/>
            <w:vAlign w:val="center"/>
          </w:tcPr>
          <w:p w14:paraId="1C2F9DEE" w14:textId="77777777" w:rsidR="00BF74EA" w:rsidRDefault="00BF74EA" w:rsidP="00FF4B28">
            <w:pPr>
              <w:pStyle w:val="ListParagraph"/>
              <w:ind w:left="0"/>
              <w:jc w:val="both"/>
              <w:rPr>
                <w:szCs w:val="22"/>
              </w:rPr>
            </w:pPr>
            <w:r>
              <w:rPr>
                <w:szCs w:val="22"/>
              </w:rPr>
              <w:t xml:space="preserve">Managing organisational change </w:t>
            </w:r>
          </w:p>
        </w:tc>
        <w:tc>
          <w:tcPr>
            <w:tcW w:w="1243" w:type="dxa"/>
            <w:shd w:val="clear" w:color="auto" w:fill="FFFFFF"/>
            <w:vAlign w:val="center"/>
          </w:tcPr>
          <w:p w14:paraId="69CA685C" w14:textId="77777777" w:rsidR="00BF74EA" w:rsidRDefault="00BF74EA" w:rsidP="00FF4B28">
            <w:pPr>
              <w:jc w:val="both"/>
              <w:rPr>
                <w:rFonts w:cs="Arial"/>
                <w:b/>
                <w:szCs w:val="22"/>
              </w:rPr>
            </w:pPr>
            <w:r>
              <w:rPr>
                <w:rFonts w:cs="Arial"/>
                <w:b/>
                <w:szCs w:val="22"/>
              </w:rPr>
              <w:t>Y</w:t>
            </w:r>
          </w:p>
        </w:tc>
        <w:tc>
          <w:tcPr>
            <w:tcW w:w="1481" w:type="dxa"/>
            <w:shd w:val="clear" w:color="auto" w:fill="FFFFFF"/>
            <w:vAlign w:val="center"/>
          </w:tcPr>
          <w:p w14:paraId="15127468" w14:textId="77777777" w:rsidR="00BF74EA" w:rsidRDefault="00BF74EA" w:rsidP="00FF4B28">
            <w:pPr>
              <w:jc w:val="both"/>
              <w:rPr>
                <w:rFonts w:cs="Arial"/>
                <w:b/>
                <w:szCs w:val="22"/>
              </w:rPr>
            </w:pPr>
          </w:p>
        </w:tc>
        <w:tc>
          <w:tcPr>
            <w:tcW w:w="2282" w:type="dxa"/>
            <w:shd w:val="clear" w:color="auto" w:fill="FFFFFF"/>
          </w:tcPr>
          <w:p w14:paraId="00086B3D" w14:textId="77777777" w:rsidR="00BF74EA" w:rsidRPr="00B5708E" w:rsidRDefault="00BF74EA" w:rsidP="00FF4B28">
            <w:pPr>
              <w:rPr>
                <w:rFonts w:cs="Arial"/>
                <w:b/>
                <w:szCs w:val="22"/>
              </w:rPr>
            </w:pPr>
            <w:r w:rsidRPr="00B5708E">
              <w:rPr>
                <w:rFonts w:cs="Arial"/>
                <w:b/>
                <w:szCs w:val="22"/>
              </w:rPr>
              <w:t>Application</w:t>
            </w:r>
            <w:r>
              <w:rPr>
                <w:rFonts w:cs="Arial"/>
                <w:b/>
                <w:szCs w:val="22"/>
              </w:rPr>
              <w:t xml:space="preserve"> &amp; Interview</w:t>
            </w:r>
          </w:p>
        </w:tc>
      </w:tr>
      <w:tr w:rsidR="00BF74EA" w:rsidRPr="004C25B1" w14:paraId="3DC6146D" w14:textId="77777777" w:rsidTr="00FF4B28">
        <w:trPr>
          <w:trHeight w:val="397"/>
        </w:trPr>
        <w:tc>
          <w:tcPr>
            <w:tcW w:w="4010" w:type="dxa"/>
            <w:shd w:val="clear" w:color="auto" w:fill="FFFFFF"/>
            <w:vAlign w:val="center"/>
          </w:tcPr>
          <w:p w14:paraId="41ECE4A6" w14:textId="77777777" w:rsidR="00BF74EA" w:rsidRPr="008B7DB2" w:rsidRDefault="00BF74EA" w:rsidP="00FF4B28">
            <w:pPr>
              <w:pStyle w:val="ListParagraph"/>
              <w:ind w:left="0"/>
              <w:jc w:val="both"/>
              <w:rPr>
                <w:szCs w:val="22"/>
              </w:rPr>
            </w:pPr>
            <w:r>
              <w:rPr>
                <w:szCs w:val="22"/>
              </w:rPr>
              <w:t>Good business acumen and numeracy skills</w:t>
            </w:r>
          </w:p>
        </w:tc>
        <w:tc>
          <w:tcPr>
            <w:tcW w:w="1243" w:type="dxa"/>
            <w:shd w:val="clear" w:color="auto" w:fill="FFFFFF"/>
            <w:vAlign w:val="center"/>
          </w:tcPr>
          <w:p w14:paraId="380C860D" w14:textId="77777777" w:rsidR="00BF74EA" w:rsidRPr="008B7DB2" w:rsidRDefault="00BF74EA" w:rsidP="00FF4B28">
            <w:pPr>
              <w:jc w:val="both"/>
              <w:rPr>
                <w:rFonts w:cs="Arial"/>
                <w:b/>
                <w:szCs w:val="22"/>
              </w:rPr>
            </w:pPr>
            <w:r>
              <w:rPr>
                <w:rFonts w:cs="Arial"/>
                <w:b/>
                <w:szCs w:val="22"/>
              </w:rPr>
              <w:t>Y</w:t>
            </w:r>
          </w:p>
        </w:tc>
        <w:tc>
          <w:tcPr>
            <w:tcW w:w="1481" w:type="dxa"/>
            <w:shd w:val="clear" w:color="auto" w:fill="FFFFFF"/>
            <w:vAlign w:val="center"/>
          </w:tcPr>
          <w:p w14:paraId="537F8114" w14:textId="77777777" w:rsidR="00BF74EA" w:rsidRPr="008B7DB2" w:rsidRDefault="00BF74EA" w:rsidP="00FF4B28">
            <w:pPr>
              <w:jc w:val="both"/>
              <w:rPr>
                <w:rFonts w:cs="Arial"/>
                <w:b/>
                <w:szCs w:val="22"/>
              </w:rPr>
            </w:pPr>
          </w:p>
        </w:tc>
        <w:tc>
          <w:tcPr>
            <w:tcW w:w="2282" w:type="dxa"/>
            <w:shd w:val="clear" w:color="auto" w:fill="FFFFFF"/>
          </w:tcPr>
          <w:p w14:paraId="5D87CCBB" w14:textId="77777777" w:rsidR="00BF74EA" w:rsidRPr="008B7DB2" w:rsidRDefault="00BF74EA" w:rsidP="00FF4B28">
            <w:pPr>
              <w:rPr>
                <w:rFonts w:cs="Arial"/>
                <w:b/>
                <w:szCs w:val="22"/>
              </w:rPr>
            </w:pPr>
            <w:r w:rsidRPr="00B5708E">
              <w:rPr>
                <w:rFonts w:cs="Arial"/>
                <w:b/>
                <w:szCs w:val="22"/>
              </w:rPr>
              <w:t>Application</w:t>
            </w:r>
            <w:r>
              <w:rPr>
                <w:rFonts w:cs="Arial"/>
                <w:b/>
                <w:szCs w:val="22"/>
              </w:rPr>
              <w:t xml:space="preserve"> </w:t>
            </w:r>
            <w:proofErr w:type="gramStart"/>
            <w:r>
              <w:rPr>
                <w:rFonts w:cs="Arial"/>
                <w:b/>
                <w:szCs w:val="22"/>
              </w:rPr>
              <w:t>&amp;  Interview</w:t>
            </w:r>
            <w:proofErr w:type="gramEnd"/>
          </w:p>
        </w:tc>
      </w:tr>
      <w:tr w:rsidR="00BF74EA" w:rsidRPr="004C25B1" w14:paraId="411B232E" w14:textId="77777777" w:rsidTr="00FF4B28">
        <w:trPr>
          <w:trHeight w:val="397"/>
        </w:trPr>
        <w:tc>
          <w:tcPr>
            <w:tcW w:w="4010" w:type="dxa"/>
            <w:shd w:val="clear" w:color="auto" w:fill="FFFFFF"/>
            <w:vAlign w:val="center"/>
          </w:tcPr>
          <w:p w14:paraId="730A620D" w14:textId="77777777" w:rsidR="00BF74EA" w:rsidRDefault="00BF74EA" w:rsidP="00FF4B28">
            <w:pPr>
              <w:pStyle w:val="ListParagraph"/>
              <w:ind w:left="0"/>
              <w:jc w:val="both"/>
              <w:rPr>
                <w:szCs w:val="22"/>
              </w:rPr>
            </w:pPr>
            <w:r>
              <w:rPr>
                <w:szCs w:val="22"/>
              </w:rPr>
              <w:t xml:space="preserve">Can collect and analyse data to understand service issues </w:t>
            </w:r>
          </w:p>
        </w:tc>
        <w:tc>
          <w:tcPr>
            <w:tcW w:w="1243" w:type="dxa"/>
            <w:shd w:val="clear" w:color="auto" w:fill="FFFFFF"/>
            <w:vAlign w:val="center"/>
          </w:tcPr>
          <w:p w14:paraId="70607F5C" w14:textId="77777777" w:rsidR="00BF74EA" w:rsidRPr="008B7DB2" w:rsidRDefault="00BF74EA" w:rsidP="00FF4B28">
            <w:pPr>
              <w:jc w:val="both"/>
              <w:rPr>
                <w:rFonts w:cs="Arial"/>
                <w:b/>
                <w:szCs w:val="22"/>
              </w:rPr>
            </w:pPr>
          </w:p>
        </w:tc>
        <w:tc>
          <w:tcPr>
            <w:tcW w:w="1481" w:type="dxa"/>
            <w:shd w:val="clear" w:color="auto" w:fill="FFFFFF"/>
            <w:vAlign w:val="center"/>
          </w:tcPr>
          <w:p w14:paraId="4102E954" w14:textId="77777777" w:rsidR="00BF74EA" w:rsidRDefault="00BF74EA" w:rsidP="00FF4B28">
            <w:pPr>
              <w:jc w:val="both"/>
              <w:rPr>
                <w:rFonts w:cs="Arial"/>
                <w:b/>
                <w:szCs w:val="22"/>
              </w:rPr>
            </w:pPr>
            <w:r>
              <w:rPr>
                <w:rFonts w:cs="Arial"/>
                <w:b/>
                <w:szCs w:val="22"/>
              </w:rPr>
              <w:t>Y</w:t>
            </w:r>
          </w:p>
        </w:tc>
        <w:tc>
          <w:tcPr>
            <w:tcW w:w="2282" w:type="dxa"/>
            <w:shd w:val="clear" w:color="auto" w:fill="FFFFFF"/>
          </w:tcPr>
          <w:p w14:paraId="27BE0D90" w14:textId="77777777" w:rsidR="00BF74EA" w:rsidRDefault="00BF74EA" w:rsidP="00FF4B28">
            <w:pPr>
              <w:rPr>
                <w:rFonts w:cs="Arial"/>
                <w:b/>
                <w:szCs w:val="22"/>
              </w:rPr>
            </w:pPr>
            <w:r w:rsidRPr="00B5708E">
              <w:rPr>
                <w:rFonts w:cs="Arial"/>
                <w:b/>
                <w:szCs w:val="22"/>
              </w:rPr>
              <w:t>Application</w:t>
            </w:r>
            <w:r>
              <w:rPr>
                <w:rFonts w:cs="Arial"/>
                <w:b/>
                <w:szCs w:val="22"/>
              </w:rPr>
              <w:t xml:space="preserve"> </w:t>
            </w:r>
            <w:proofErr w:type="gramStart"/>
            <w:r>
              <w:rPr>
                <w:rFonts w:cs="Arial"/>
                <w:b/>
                <w:szCs w:val="22"/>
              </w:rPr>
              <w:t>&amp;  Interview</w:t>
            </w:r>
            <w:proofErr w:type="gramEnd"/>
          </w:p>
        </w:tc>
      </w:tr>
      <w:tr w:rsidR="00BF74EA" w:rsidRPr="004C25B1" w14:paraId="1A95FE12" w14:textId="77777777" w:rsidTr="00FF4B28">
        <w:trPr>
          <w:trHeight w:val="397"/>
        </w:trPr>
        <w:tc>
          <w:tcPr>
            <w:tcW w:w="4010" w:type="dxa"/>
            <w:shd w:val="clear" w:color="auto" w:fill="FFFFFF"/>
            <w:vAlign w:val="center"/>
          </w:tcPr>
          <w:p w14:paraId="49217BB2" w14:textId="77777777" w:rsidR="00BF74EA" w:rsidRPr="008B7DB2" w:rsidRDefault="00BF74EA" w:rsidP="00FF4B28">
            <w:pPr>
              <w:pStyle w:val="ListParagraph"/>
              <w:ind w:left="0"/>
              <w:jc w:val="both"/>
              <w:rPr>
                <w:szCs w:val="22"/>
              </w:rPr>
            </w:pPr>
            <w:r>
              <w:rPr>
                <w:szCs w:val="22"/>
              </w:rPr>
              <w:lastRenderedPageBreak/>
              <w:t xml:space="preserve">Performance, quality </w:t>
            </w:r>
            <w:proofErr w:type="gramStart"/>
            <w:r>
              <w:rPr>
                <w:szCs w:val="22"/>
              </w:rPr>
              <w:t>&amp;  contract</w:t>
            </w:r>
            <w:proofErr w:type="gramEnd"/>
            <w:r>
              <w:rPr>
                <w:szCs w:val="22"/>
              </w:rPr>
              <w:t xml:space="preserve"> management experience </w:t>
            </w:r>
          </w:p>
        </w:tc>
        <w:tc>
          <w:tcPr>
            <w:tcW w:w="1243" w:type="dxa"/>
            <w:shd w:val="clear" w:color="auto" w:fill="FFFFFF"/>
            <w:vAlign w:val="center"/>
          </w:tcPr>
          <w:p w14:paraId="2493294B" w14:textId="77777777" w:rsidR="00BF74EA" w:rsidRPr="008B7DB2" w:rsidRDefault="00BF74EA" w:rsidP="00FF4B28">
            <w:pPr>
              <w:jc w:val="both"/>
              <w:rPr>
                <w:rFonts w:cs="Arial"/>
                <w:b/>
                <w:szCs w:val="22"/>
              </w:rPr>
            </w:pPr>
          </w:p>
        </w:tc>
        <w:tc>
          <w:tcPr>
            <w:tcW w:w="1481" w:type="dxa"/>
            <w:shd w:val="clear" w:color="auto" w:fill="FFFFFF"/>
            <w:vAlign w:val="center"/>
          </w:tcPr>
          <w:p w14:paraId="3CA3DC9E" w14:textId="77777777" w:rsidR="00BF74EA" w:rsidRPr="008B7DB2" w:rsidRDefault="00BF74EA" w:rsidP="00FF4B28">
            <w:pPr>
              <w:jc w:val="both"/>
              <w:rPr>
                <w:rFonts w:cs="Arial"/>
                <w:b/>
                <w:szCs w:val="22"/>
              </w:rPr>
            </w:pPr>
            <w:r>
              <w:rPr>
                <w:rFonts w:cs="Arial"/>
                <w:b/>
                <w:szCs w:val="22"/>
              </w:rPr>
              <w:t>Y</w:t>
            </w:r>
          </w:p>
        </w:tc>
        <w:tc>
          <w:tcPr>
            <w:tcW w:w="2282" w:type="dxa"/>
            <w:shd w:val="clear" w:color="auto" w:fill="FFFFFF"/>
          </w:tcPr>
          <w:p w14:paraId="75535FFA" w14:textId="77777777" w:rsidR="00BF74EA" w:rsidRDefault="00BF74EA" w:rsidP="00FF4B28">
            <w:pPr>
              <w:rPr>
                <w:rFonts w:cs="Arial"/>
                <w:b/>
                <w:szCs w:val="22"/>
              </w:rPr>
            </w:pPr>
            <w:r w:rsidRPr="00B5708E">
              <w:rPr>
                <w:rFonts w:cs="Arial"/>
                <w:b/>
                <w:szCs w:val="22"/>
              </w:rPr>
              <w:t>Application</w:t>
            </w:r>
            <w:r>
              <w:rPr>
                <w:rFonts w:cs="Arial"/>
                <w:b/>
                <w:szCs w:val="22"/>
              </w:rPr>
              <w:t xml:space="preserve"> </w:t>
            </w:r>
            <w:proofErr w:type="gramStart"/>
            <w:r>
              <w:rPr>
                <w:rFonts w:cs="Arial"/>
                <w:b/>
                <w:szCs w:val="22"/>
              </w:rPr>
              <w:t>&amp;  Interview</w:t>
            </w:r>
            <w:proofErr w:type="gramEnd"/>
          </w:p>
        </w:tc>
      </w:tr>
      <w:tr w:rsidR="00BF74EA" w:rsidRPr="004C25B1" w14:paraId="01C12290" w14:textId="77777777" w:rsidTr="00FF4B28">
        <w:trPr>
          <w:trHeight w:val="397"/>
        </w:trPr>
        <w:tc>
          <w:tcPr>
            <w:tcW w:w="6734" w:type="dxa"/>
            <w:gridSpan w:val="3"/>
            <w:shd w:val="clear" w:color="auto" w:fill="D9D9D9" w:themeFill="background1" w:themeFillShade="D9"/>
            <w:vAlign w:val="center"/>
          </w:tcPr>
          <w:p w14:paraId="0740C2F2" w14:textId="77777777" w:rsidR="00BF74EA" w:rsidRPr="008B7DB2" w:rsidRDefault="00BF74EA" w:rsidP="00FF4B28">
            <w:pPr>
              <w:jc w:val="both"/>
              <w:rPr>
                <w:rFonts w:cs="Arial"/>
                <w:b/>
                <w:szCs w:val="22"/>
              </w:rPr>
            </w:pPr>
            <w:r>
              <w:rPr>
                <w:rFonts w:cs="Arial"/>
                <w:b/>
                <w:szCs w:val="22"/>
              </w:rPr>
              <w:t>Other</w:t>
            </w:r>
          </w:p>
        </w:tc>
        <w:tc>
          <w:tcPr>
            <w:tcW w:w="2282" w:type="dxa"/>
            <w:shd w:val="clear" w:color="auto" w:fill="D9D9D9" w:themeFill="background1" w:themeFillShade="D9"/>
          </w:tcPr>
          <w:p w14:paraId="5A837F8D" w14:textId="77777777" w:rsidR="00BF74EA" w:rsidRDefault="00BF74EA" w:rsidP="00FF4B28">
            <w:pPr>
              <w:rPr>
                <w:rFonts w:cs="Arial"/>
                <w:b/>
                <w:szCs w:val="22"/>
              </w:rPr>
            </w:pPr>
          </w:p>
        </w:tc>
      </w:tr>
      <w:tr w:rsidR="00BF74EA" w:rsidRPr="004C25B1" w14:paraId="048134A4" w14:textId="77777777" w:rsidTr="00FF4B28">
        <w:trPr>
          <w:trHeight w:val="397"/>
        </w:trPr>
        <w:tc>
          <w:tcPr>
            <w:tcW w:w="4010" w:type="dxa"/>
            <w:shd w:val="clear" w:color="auto" w:fill="FFFFFF"/>
            <w:vAlign w:val="center"/>
          </w:tcPr>
          <w:p w14:paraId="695795B9" w14:textId="77777777" w:rsidR="00BF74EA" w:rsidRPr="008B7DB2" w:rsidRDefault="00BF74EA" w:rsidP="00FF4B28">
            <w:pPr>
              <w:pStyle w:val="ListParagraph"/>
              <w:ind w:left="0"/>
              <w:jc w:val="both"/>
              <w:rPr>
                <w:szCs w:val="22"/>
              </w:rPr>
            </w:pPr>
            <w:r>
              <w:rPr>
                <w:szCs w:val="22"/>
              </w:rPr>
              <w:t>UK Driving licence</w:t>
            </w:r>
          </w:p>
        </w:tc>
        <w:tc>
          <w:tcPr>
            <w:tcW w:w="1243" w:type="dxa"/>
            <w:shd w:val="clear" w:color="auto" w:fill="FFFFFF"/>
            <w:vAlign w:val="center"/>
          </w:tcPr>
          <w:p w14:paraId="6017C8E0" w14:textId="77777777" w:rsidR="00BF74EA" w:rsidRPr="008B7DB2" w:rsidRDefault="00BF74EA" w:rsidP="00FF4B28">
            <w:pPr>
              <w:jc w:val="both"/>
              <w:rPr>
                <w:rFonts w:cs="Arial"/>
                <w:b/>
                <w:szCs w:val="22"/>
              </w:rPr>
            </w:pPr>
            <w:r>
              <w:rPr>
                <w:rFonts w:cs="Arial"/>
                <w:b/>
                <w:szCs w:val="22"/>
              </w:rPr>
              <w:t>Y</w:t>
            </w:r>
          </w:p>
        </w:tc>
        <w:tc>
          <w:tcPr>
            <w:tcW w:w="1481" w:type="dxa"/>
            <w:shd w:val="clear" w:color="auto" w:fill="FFFFFF"/>
            <w:vAlign w:val="center"/>
          </w:tcPr>
          <w:p w14:paraId="0B823516" w14:textId="77777777" w:rsidR="00BF74EA" w:rsidRPr="008B7DB2" w:rsidRDefault="00BF74EA" w:rsidP="00FF4B28">
            <w:pPr>
              <w:jc w:val="both"/>
              <w:rPr>
                <w:rFonts w:cs="Arial"/>
                <w:b/>
                <w:szCs w:val="22"/>
              </w:rPr>
            </w:pPr>
          </w:p>
        </w:tc>
        <w:tc>
          <w:tcPr>
            <w:tcW w:w="2282" w:type="dxa"/>
            <w:shd w:val="clear" w:color="auto" w:fill="FFFFFF"/>
          </w:tcPr>
          <w:p w14:paraId="1D3B3C33" w14:textId="77777777" w:rsidR="00BF74EA" w:rsidRPr="008B7DB2" w:rsidRDefault="00BF74EA" w:rsidP="00FF4B28">
            <w:pPr>
              <w:rPr>
                <w:rFonts w:cs="Arial"/>
                <w:b/>
                <w:szCs w:val="22"/>
              </w:rPr>
            </w:pPr>
            <w:r>
              <w:rPr>
                <w:rFonts w:cs="Arial"/>
                <w:b/>
                <w:szCs w:val="22"/>
              </w:rPr>
              <w:t xml:space="preserve">Application </w:t>
            </w:r>
          </w:p>
        </w:tc>
      </w:tr>
      <w:tr w:rsidR="00BF74EA" w:rsidRPr="004C25B1" w14:paraId="4FFD750D" w14:textId="77777777" w:rsidTr="00FF4B28">
        <w:trPr>
          <w:trHeight w:val="397"/>
        </w:trPr>
        <w:tc>
          <w:tcPr>
            <w:tcW w:w="4010" w:type="dxa"/>
            <w:shd w:val="clear" w:color="auto" w:fill="FFFFFF"/>
            <w:vAlign w:val="center"/>
          </w:tcPr>
          <w:p w14:paraId="6BCD2F53" w14:textId="77777777" w:rsidR="00BF74EA" w:rsidRPr="008B7DB2" w:rsidRDefault="00BF74EA" w:rsidP="00FF4B28">
            <w:pPr>
              <w:pStyle w:val="ListParagraph"/>
              <w:ind w:left="0"/>
              <w:jc w:val="both"/>
              <w:rPr>
                <w:szCs w:val="22"/>
              </w:rPr>
            </w:pPr>
            <w:r>
              <w:rPr>
                <w:szCs w:val="22"/>
              </w:rPr>
              <w:t>Right to work in the UK</w:t>
            </w:r>
          </w:p>
        </w:tc>
        <w:tc>
          <w:tcPr>
            <w:tcW w:w="1243" w:type="dxa"/>
            <w:shd w:val="clear" w:color="auto" w:fill="FFFFFF"/>
            <w:vAlign w:val="center"/>
          </w:tcPr>
          <w:p w14:paraId="399D6263" w14:textId="77777777" w:rsidR="00BF74EA" w:rsidRPr="008B7DB2" w:rsidRDefault="00BF74EA" w:rsidP="00FF4B28">
            <w:pPr>
              <w:jc w:val="both"/>
              <w:rPr>
                <w:rFonts w:cs="Arial"/>
                <w:b/>
                <w:szCs w:val="22"/>
              </w:rPr>
            </w:pPr>
            <w:r>
              <w:rPr>
                <w:rFonts w:cs="Arial"/>
                <w:b/>
                <w:szCs w:val="22"/>
              </w:rPr>
              <w:t>Y</w:t>
            </w:r>
          </w:p>
        </w:tc>
        <w:tc>
          <w:tcPr>
            <w:tcW w:w="1481" w:type="dxa"/>
            <w:shd w:val="clear" w:color="auto" w:fill="FFFFFF"/>
            <w:vAlign w:val="center"/>
          </w:tcPr>
          <w:p w14:paraId="65D444B5" w14:textId="77777777" w:rsidR="00BF74EA" w:rsidRPr="008B7DB2" w:rsidRDefault="00BF74EA" w:rsidP="00FF4B28">
            <w:pPr>
              <w:jc w:val="both"/>
              <w:rPr>
                <w:rFonts w:cs="Arial"/>
                <w:b/>
                <w:szCs w:val="22"/>
              </w:rPr>
            </w:pPr>
          </w:p>
        </w:tc>
        <w:tc>
          <w:tcPr>
            <w:tcW w:w="2282" w:type="dxa"/>
            <w:shd w:val="clear" w:color="auto" w:fill="FFFFFF"/>
          </w:tcPr>
          <w:p w14:paraId="1B5CBE4E" w14:textId="77777777" w:rsidR="00BF74EA" w:rsidRPr="008B7DB2" w:rsidRDefault="00BF74EA" w:rsidP="00FF4B28">
            <w:pPr>
              <w:rPr>
                <w:rFonts w:cs="Arial"/>
                <w:b/>
                <w:szCs w:val="22"/>
              </w:rPr>
            </w:pPr>
            <w:r>
              <w:rPr>
                <w:rFonts w:cs="Arial"/>
                <w:b/>
                <w:szCs w:val="22"/>
              </w:rPr>
              <w:t xml:space="preserve">Application </w:t>
            </w:r>
          </w:p>
        </w:tc>
      </w:tr>
    </w:tbl>
    <w:p w14:paraId="49804ED6" w14:textId="77777777" w:rsidR="00BF74EA" w:rsidRDefault="00BF74EA" w:rsidP="00BF74EA"/>
    <w:p w14:paraId="5A5D3CC9" w14:textId="77777777" w:rsidR="00BF74EA" w:rsidRDefault="00BF74EA" w:rsidP="00BF74EA"/>
    <w:p w14:paraId="744FE56F" w14:textId="77777777" w:rsidR="00BF74EA" w:rsidRDefault="00BF74EA"/>
    <w:sectPr w:rsidR="00BF74EA" w:rsidSect="00BF7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135C8"/>
    <w:multiLevelType w:val="hybridMultilevel"/>
    <w:tmpl w:val="D3260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EA"/>
    <w:rsid w:val="001E04AC"/>
    <w:rsid w:val="00BF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2FB9"/>
  <w15:chartTrackingRefBased/>
  <w15:docId w15:val="{FE1B40C9-A877-4802-8C76-75249EFE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4EA"/>
    <w:pPr>
      <w:spacing w:after="0" w:line="240" w:lineRule="auto"/>
    </w:pPr>
    <w:rPr>
      <w:rFonts w:eastAsia="Times New Roman" w:cs="Times New Roman"/>
      <w:szCs w:val="24"/>
    </w:rPr>
  </w:style>
  <w:style w:type="paragraph" w:styleId="Heading1">
    <w:name w:val="heading 1"/>
    <w:basedOn w:val="Normal"/>
    <w:next w:val="Normal"/>
    <w:link w:val="Heading1Char"/>
    <w:autoRedefine/>
    <w:uiPriority w:val="9"/>
    <w:qFormat/>
    <w:rsid w:val="00BF74EA"/>
    <w:pPr>
      <w:outlineLvl w:val="0"/>
    </w:pPr>
    <w:rPr>
      <w:noProof/>
      <w:color w:val="0067B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4E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4EA"/>
    <w:pPr>
      <w:ind w:left="720"/>
      <w:contextualSpacing/>
    </w:pPr>
  </w:style>
  <w:style w:type="character" w:customStyle="1" w:styleId="Heading1Char">
    <w:name w:val="Heading 1 Char"/>
    <w:basedOn w:val="DefaultParagraphFont"/>
    <w:link w:val="Heading1"/>
    <w:uiPriority w:val="9"/>
    <w:rsid w:val="00BF74EA"/>
    <w:rPr>
      <w:rFonts w:eastAsia="Times New Roman" w:cs="Times New Roman"/>
      <w:noProof/>
      <w:color w:val="0067B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4</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Walsh</dc:creator>
  <cp:keywords/>
  <dc:description/>
  <cp:lastModifiedBy>CEO</cp:lastModifiedBy>
  <cp:revision>2</cp:revision>
  <dcterms:created xsi:type="dcterms:W3CDTF">2021-06-22T08:45:00Z</dcterms:created>
  <dcterms:modified xsi:type="dcterms:W3CDTF">2021-06-22T08:45:00Z</dcterms:modified>
</cp:coreProperties>
</file>